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charts/chart28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charts/chart29.xml" ContentType="application/vnd.openxmlformats-officedocument.drawingml.chart+xml"/>
  <Override PartName="/word/charts/style29.xml" ContentType="application/vnd.ms-office.chartstyle+xml"/>
  <Override PartName="/word/charts/colors29.xml" ContentType="application/vnd.ms-office.chartcolorstyle+xml"/>
  <Override PartName="/word/charts/chart30.xml" ContentType="application/vnd.openxmlformats-officedocument.drawingml.chart+xml"/>
  <Override PartName="/word/charts/style30.xml" ContentType="application/vnd.ms-office.chartstyle+xml"/>
  <Override PartName="/word/charts/colors30.xml" ContentType="application/vnd.ms-office.chartcolorstyle+xml"/>
  <Override PartName="/word/charts/chart31.xml" ContentType="application/vnd.openxmlformats-officedocument.drawingml.chart+xml"/>
  <Override PartName="/word/charts/style31.xml" ContentType="application/vnd.ms-office.chartstyle+xml"/>
  <Override PartName="/word/charts/colors31.xml" ContentType="application/vnd.ms-office.chartcolorstyle+xml"/>
  <Override PartName="/word/charts/chart32.xml" ContentType="application/vnd.openxmlformats-officedocument.drawingml.chart+xml"/>
  <Override PartName="/word/charts/style32.xml" ContentType="application/vnd.ms-office.chartstyle+xml"/>
  <Override PartName="/word/charts/colors32.xml" ContentType="application/vnd.ms-office.chartcolorstyle+xml"/>
  <Override PartName="/word/charts/chart33.xml" ContentType="application/vnd.openxmlformats-officedocument.drawingml.chart+xml"/>
  <Override PartName="/word/charts/style33.xml" ContentType="application/vnd.ms-office.chartstyle+xml"/>
  <Override PartName="/word/charts/colors33.xml" ContentType="application/vnd.ms-office.chartcolorstyle+xml"/>
  <Override PartName="/word/charts/chart34.xml" ContentType="application/vnd.openxmlformats-officedocument.drawingml.chart+xml"/>
  <Override PartName="/word/charts/style34.xml" ContentType="application/vnd.ms-office.chartstyle+xml"/>
  <Override PartName="/word/charts/colors34.xml" ContentType="application/vnd.ms-office.chartcolorstyle+xml"/>
  <Override PartName="/word/charts/chart35.xml" ContentType="application/vnd.openxmlformats-officedocument.drawingml.chart+xml"/>
  <Override PartName="/word/charts/style35.xml" ContentType="application/vnd.ms-office.chartstyle+xml"/>
  <Override PartName="/word/charts/colors35.xml" ContentType="application/vnd.ms-office.chartcolorstyle+xml"/>
  <Override PartName="/word/charts/chart36.xml" ContentType="application/vnd.openxmlformats-officedocument.drawingml.chart+xml"/>
  <Override PartName="/word/charts/style36.xml" ContentType="application/vnd.ms-office.chartstyle+xml"/>
  <Override PartName="/word/charts/colors36.xml" ContentType="application/vnd.ms-office.chartcolorstyle+xml"/>
  <Override PartName="/word/charts/chart37.xml" ContentType="application/vnd.openxmlformats-officedocument.drawingml.chart+xml"/>
  <Override PartName="/word/charts/style37.xml" ContentType="application/vnd.ms-office.chartstyle+xml"/>
  <Override PartName="/word/charts/colors37.xml" ContentType="application/vnd.ms-office.chartcolorstyle+xml"/>
  <Override PartName="/word/charts/chart38.xml" ContentType="application/vnd.openxmlformats-officedocument.drawingml.chart+xml"/>
  <Override PartName="/word/charts/style38.xml" ContentType="application/vnd.ms-office.chartstyle+xml"/>
  <Override PartName="/word/charts/colors38.xml" ContentType="application/vnd.ms-office.chartcolorstyle+xml"/>
  <Override PartName="/word/charts/chart39.xml" ContentType="application/vnd.openxmlformats-officedocument.drawingml.chart+xml"/>
  <Override PartName="/word/charts/style39.xml" ContentType="application/vnd.ms-office.chartstyle+xml"/>
  <Override PartName="/word/charts/colors39.xml" ContentType="application/vnd.ms-office.chartcolorstyle+xml"/>
  <Override PartName="/word/charts/chart40.xml" ContentType="application/vnd.openxmlformats-officedocument.drawingml.chart+xml"/>
  <Override PartName="/word/charts/style40.xml" ContentType="application/vnd.ms-office.chartstyle+xml"/>
  <Override PartName="/word/charts/colors40.xml" ContentType="application/vnd.ms-office.chartcolorstyle+xml"/>
  <Override PartName="/word/charts/chart41.xml" ContentType="application/vnd.openxmlformats-officedocument.drawingml.chart+xml"/>
  <Override PartName="/word/charts/style41.xml" ContentType="application/vnd.ms-office.chartstyle+xml"/>
  <Override PartName="/word/charts/colors4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D84E4" w14:textId="77777777" w:rsidR="002F2CD4" w:rsidRPr="00144F2B" w:rsidRDefault="002F2CD4" w:rsidP="001F7EA9">
      <w:pPr>
        <w:spacing w:after="0" w:line="240" w:lineRule="auto"/>
        <w:rPr>
          <w:rFonts w:ascii="Times New Roman" w:hAnsi="Times New Roman" w:cs="Times New Roman"/>
        </w:rPr>
      </w:pPr>
    </w:p>
    <w:p w14:paraId="4F2FC727" w14:textId="4C34C0F7" w:rsidR="0081602A" w:rsidRPr="00030A49" w:rsidRDefault="0081602A" w:rsidP="001F7EA9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030A49">
        <w:rPr>
          <w:rFonts w:ascii="Times New Roman" w:hAnsi="Times New Roman" w:cs="Times New Roman"/>
          <w:b/>
          <w:bCs/>
          <w:color w:val="auto"/>
        </w:rPr>
        <w:t>BGP Domain Learning Outcomes Assessment</w:t>
      </w:r>
      <w:r w:rsidR="009414CB" w:rsidRPr="00030A49">
        <w:rPr>
          <w:rFonts w:ascii="Times New Roman" w:hAnsi="Times New Roman" w:cs="Times New Roman"/>
          <w:b/>
          <w:bCs/>
          <w:color w:val="auto"/>
        </w:rPr>
        <w:t xml:space="preserve"> Data</w:t>
      </w:r>
      <w:r w:rsidR="00F76D2A" w:rsidRPr="00030A49">
        <w:rPr>
          <w:rFonts w:ascii="Times New Roman" w:hAnsi="Times New Roman" w:cs="Times New Roman"/>
          <w:b/>
          <w:bCs/>
          <w:color w:val="auto"/>
        </w:rPr>
        <w:t xml:space="preserve"> 2018-2023</w:t>
      </w:r>
    </w:p>
    <w:p w14:paraId="688C85FB" w14:textId="77777777" w:rsidR="00F76D2A" w:rsidRDefault="00F76D2A" w:rsidP="001F7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5E043" w14:textId="1EDB9269" w:rsidR="001266E7" w:rsidRDefault="00714C44" w:rsidP="001F7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C44">
        <w:rPr>
          <w:rFonts w:ascii="Times New Roman" w:hAnsi="Times New Roman" w:cs="Times New Roman"/>
          <w:sz w:val="24"/>
          <w:szCs w:val="24"/>
        </w:rPr>
        <w:t>BG Perspective (BGP) is a comprehensive general education program at Bowling Green State University (BGSU). Implemented in Fall 2015, it utilizes program learning outcomes (LOs) approved by the BGP Committee in academic year (AY) 2013-2014. All BGP courses illustrated alignment with the BGP LOs and identified course level assignments to assess these LOs. The BGP program emphasizes student mastery of domain-specific learning outcomes. The submission of student learning outcome assessment data guides the continuous improvement of the program and promotes student learning.</w:t>
      </w:r>
    </w:p>
    <w:p w14:paraId="420D990D" w14:textId="77777777" w:rsidR="00714C44" w:rsidRDefault="00714C44" w:rsidP="001F7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CDC2CC" w14:textId="332BC90A" w:rsidR="000B455D" w:rsidRPr="00E317B2" w:rsidRDefault="000B455D" w:rsidP="001F7EA9">
      <w:pPr>
        <w:pStyle w:val="Heading2"/>
        <w:spacing w:before="0" w:line="240" w:lineRule="auto"/>
        <w:rPr>
          <w:rFonts w:ascii="Times New Roman" w:eastAsia="Calibri" w:hAnsi="Times New Roman" w:cs="Times New Roman"/>
          <w:b/>
          <w:sz w:val="32"/>
        </w:rPr>
      </w:pPr>
      <w:r w:rsidRPr="00E317B2">
        <w:rPr>
          <w:rFonts w:ascii="Times New Roman" w:eastAsia="Calibri" w:hAnsi="Times New Roman" w:cs="Times New Roman"/>
          <w:b/>
          <w:color w:val="auto"/>
          <w:sz w:val="32"/>
        </w:rPr>
        <w:t>Cultural Diversity in the United States (CD)</w:t>
      </w:r>
    </w:p>
    <w:tbl>
      <w:tblPr>
        <w:tblW w:w="93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3"/>
      </w:tblGrid>
      <w:tr w:rsidR="000B455D" w:rsidRPr="00144F2B" w14:paraId="65E5C0DD" w14:textId="77777777" w:rsidTr="00883C02">
        <w:trPr>
          <w:trHeight w:val="234"/>
        </w:trPr>
        <w:tc>
          <w:tcPr>
            <w:tcW w:w="9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6DA69" w14:textId="77777777" w:rsidR="000B455D" w:rsidRPr="00144F2B" w:rsidRDefault="000B455D" w:rsidP="001F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shd w:val="clear" w:color="auto" w:fill="E0E0E0"/>
              </w:rPr>
              <w:t>BGP Learning Outcome</w:t>
            </w:r>
          </w:p>
        </w:tc>
      </w:tr>
      <w:tr w:rsidR="000B455D" w:rsidRPr="00144F2B" w14:paraId="30C6521F" w14:textId="77777777" w:rsidTr="00883C02">
        <w:trPr>
          <w:trHeight w:val="224"/>
        </w:trPr>
        <w:tc>
          <w:tcPr>
            <w:tcW w:w="93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4CC81" w14:textId="69308196" w:rsidR="000B455D" w:rsidRPr="00144F2B" w:rsidRDefault="000B455D" w:rsidP="001F7E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Recognize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the ways in which diverse cultures have shaped and continue to shape American life.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(CD1)</w:t>
            </w:r>
          </w:p>
        </w:tc>
      </w:tr>
      <w:tr w:rsidR="000B455D" w:rsidRPr="00144F2B" w14:paraId="6C330B60" w14:textId="77777777" w:rsidTr="00883C02">
        <w:trPr>
          <w:trHeight w:val="234"/>
        </w:trPr>
        <w:tc>
          <w:tcPr>
            <w:tcW w:w="93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94042" w14:textId="04E83588" w:rsidR="000B455D" w:rsidRPr="00144F2B" w:rsidRDefault="000B455D" w:rsidP="001F7E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Explain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ways in which diverse cultures have shaped and continue to shape American life.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(CD2)</w:t>
            </w:r>
          </w:p>
        </w:tc>
      </w:tr>
      <w:tr w:rsidR="000B455D" w:rsidRPr="00144F2B" w14:paraId="5AF90141" w14:textId="77777777" w:rsidTr="00883C02">
        <w:trPr>
          <w:trHeight w:val="224"/>
        </w:trPr>
        <w:tc>
          <w:tcPr>
            <w:tcW w:w="93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85530" w14:textId="56E20660" w:rsidR="000B455D" w:rsidRPr="00144F2B" w:rsidRDefault="000B455D" w:rsidP="001F7E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Examine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issues and challenges in cultural diversity </w:t>
            </w:r>
            <w:r w:rsidR="00A545DF">
              <w:rPr>
                <w:rFonts w:ascii="Times New Roman" w:eastAsia="Calibri" w:hAnsi="Times New Roman" w:cs="Times New Roman"/>
                <w:sz w:val="20"/>
                <w:szCs w:val="20"/>
              </w:rPr>
              <w:t>in light of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the perspectives of diverse cultures.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(CD3)</w:t>
            </w:r>
          </w:p>
        </w:tc>
      </w:tr>
      <w:tr w:rsidR="000B455D" w:rsidRPr="00144F2B" w14:paraId="52B62CE0" w14:textId="77777777" w:rsidTr="00883C02">
        <w:trPr>
          <w:trHeight w:val="224"/>
        </w:trPr>
        <w:tc>
          <w:tcPr>
            <w:tcW w:w="93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20D55" w14:textId="1E056F1B" w:rsidR="000B455D" w:rsidRPr="00144F2B" w:rsidRDefault="000B455D" w:rsidP="001F7E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Compare</w:t>
            </w:r>
            <w:r w:rsidR="00F775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values of their own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culture(s) with those of others.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(CD4)</w:t>
            </w:r>
          </w:p>
        </w:tc>
      </w:tr>
    </w:tbl>
    <w:p w14:paraId="31E473A7" w14:textId="77777777" w:rsidR="000B455D" w:rsidRDefault="000B455D" w:rsidP="001F7E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3B9049" w14:textId="77777777" w:rsidR="00F76D2A" w:rsidRDefault="00F76D2A" w:rsidP="001F7E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EDDB45" w14:textId="77777777" w:rsidR="00F76D2A" w:rsidRDefault="00F76D2A" w:rsidP="001F7E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226910" w14:textId="77777777" w:rsidR="00F76D2A" w:rsidRPr="00144F2B" w:rsidRDefault="00F76D2A" w:rsidP="001F7E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BC418D" w14:textId="18FA089B" w:rsidR="005248D9" w:rsidRDefault="00272D64" w:rsidP="005248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4B28F2C8" wp14:editId="36B595DD">
            <wp:extent cx="5943600" cy="2606040"/>
            <wp:effectExtent l="0" t="0" r="0" b="3810"/>
            <wp:docPr id="14" name="Chart 14" descr="This is the Cultural Diversity Domain 5-year comparison chart for AY 2018-19 through AY2022-23.">
              <a:extLst xmlns:a="http://schemas.openxmlformats.org/drawingml/2006/main">
                <a:ext uri="{FF2B5EF4-FFF2-40B4-BE49-F238E27FC236}">
                  <a16:creationId xmlns:a16="http://schemas.microsoft.com/office/drawing/2014/main" id="{583DCA24-C6A9-49DC-9EAA-9ABD99F5B7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45527B2" w14:textId="77777777" w:rsidR="005248D9" w:rsidRDefault="005248D9" w:rsidP="005248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2835C4" w14:textId="77777777" w:rsidR="005C1EB3" w:rsidRDefault="005C1EB3" w:rsidP="005248D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5EF230" w14:textId="77777777" w:rsidR="005C1EB3" w:rsidRDefault="005C1EB3" w:rsidP="005248D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AA9CCD" w14:textId="77777777" w:rsidR="005C1EB3" w:rsidRDefault="005C1EB3" w:rsidP="005248D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2C240C" w14:textId="77777777" w:rsidR="005C1EB3" w:rsidRDefault="005C1EB3" w:rsidP="005248D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3E4088" w14:textId="694E47FA" w:rsidR="00671638" w:rsidRPr="00E35DF8" w:rsidRDefault="00671638" w:rsidP="005248D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35DF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Cultural Diversity in the United States (CD) Learning Outcome 1:</w:t>
      </w:r>
      <w:r w:rsidR="00E35DF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35DF8">
        <w:rPr>
          <w:rFonts w:ascii="Times New Roman" w:eastAsia="Calibri" w:hAnsi="Times New Roman" w:cs="Times New Roman"/>
          <w:sz w:val="24"/>
          <w:szCs w:val="24"/>
        </w:rPr>
        <w:t>Recognize</w:t>
      </w:r>
      <w:r w:rsidRPr="00E35DF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35DF8">
        <w:rPr>
          <w:rFonts w:ascii="Times New Roman" w:eastAsia="Calibri" w:hAnsi="Times New Roman" w:cs="Times New Roman"/>
          <w:sz w:val="24"/>
          <w:szCs w:val="24"/>
        </w:rPr>
        <w:t xml:space="preserve">the ways in which diverse cultures have shaped and continue to shape American life. </w:t>
      </w:r>
    </w:p>
    <w:p w14:paraId="0DEDADAD" w14:textId="77777777" w:rsidR="00F76D2A" w:rsidRDefault="00272D64" w:rsidP="005C1E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749785F1" wp14:editId="186B88AC">
            <wp:extent cx="5943600" cy="2619375"/>
            <wp:effectExtent l="0" t="0" r="0" b="9525"/>
            <wp:docPr id="15" name="Chart 15" descr="This is the chart for Cultural Diversity learning outcome 1 5-year comparison for AY 2018-19 through AY2022-23.">
              <a:extLst xmlns:a="http://schemas.openxmlformats.org/drawingml/2006/main">
                <a:ext uri="{FF2B5EF4-FFF2-40B4-BE49-F238E27FC236}">
                  <a16:creationId xmlns:a16="http://schemas.microsoft.com/office/drawing/2014/main" id="{1A47EFF1-A208-4D0D-A701-D02B5305B7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1032222" w14:textId="77777777" w:rsidR="00F76D2A" w:rsidRDefault="00F76D2A" w:rsidP="005C1E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1718CE" w14:textId="77777777" w:rsidR="00F76D2A" w:rsidRDefault="00F76D2A" w:rsidP="005C1E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753996" w14:textId="77777777" w:rsidR="00F76D2A" w:rsidRDefault="00F76D2A" w:rsidP="005C1E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B9DB4FC" w14:textId="604144B2" w:rsidR="005248D9" w:rsidRDefault="005248D9" w:rsidP="005C1E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8672F47" w14:textId="77777777" w:rsidR="00F76D2A" w:rsidRPr="005C1EB3" w:rsidRDefault="00F76D2A" w:rsidP="005C1E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A6C58D3" w14:textId="02106FCD" w:rsidR="00671638" w:rsidRPr="00E35DF8" w:rsidRDefault="00671638" w:rsidP="001F7E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35DF8">
        <w:rPr>
          <w:rFonts w:ascii="Times New Roman" w:eastAsia="Calibri" w:hAnsi="Times New Roman" w:cs="Times New Roman"/>
          <w:b/>
          <w:sz w:val="24"/>
          <w:szCs w:val="24"/>
        </w:rPr>
        <w:t>Cultural Diversity in the United States (CD) Learning Outcome 2:</w:t>
      </w:r>
      <w:r w:rsidR="00E35DF8" w:rsidRPr="00E35DF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35DF8">
        <w:rPr>
          <w:rFonts w:ascii="Times New Roman" w:eastAsia="Calibri" w:hAnsi="Times New Roman" w:cs="Times New Roman"/>
          <w:sz w:val="24"/>
          <w:szCs w:val="24"/>
        </w:rPr>
        <w:t>Explain ways in which diverse cultures have shaped and continue to shape American life.</w:t>
      </w:r>
    </w:p>
    <w:p w14:paraId="13903EDB" w14:textId="04B54302" w:rsidR="00671638" w:rsidRDefault="00272D64" w:rsidP="001F7E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38D85B2D" wp14:editId="7C910897">
            <wp:extent cx="5943600" cy="2619375"/>
            <wp:effectExtent l="0" t="0" r="0" b="9525"/>
            <wp:docPr id="16" name="Chart 16" descr="This is the chart for Cultural Diversity learning outcome 2 5-year comparison for AY 2018-19 through AY2022-23.">
              <a:extLst xmlns:a="http://schemas.openxmlformats.org/drawingml/2006/main">
                <a:ext uri="{FF2B5EF4-FFF2-40B4-BE49-F238E27FC236}">
                  <a16:creationId xmlns:a16="http://schemas.microsoft.com/office/drawing/2014/main" id="{9156E741-0DBF-4666-BE2C-94D651F50C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CE066E9" w14:textId="7C34F326" w:rsidR="0013620D" w:rsidRDefault="0013620D" w:rsidP="001F7E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60F437" w14:textId="5E91947B" w:rsidR="005248D9" w:rsidRDefault="005248D9" w:rsidP="001F7E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FA1870" w14:textId="71C11916" w:rsidR="005C1EB3" w:rsidRDefault="005C1EB3" w:rsidP="001F7E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EC428D" w14:textId="5DC1E1E1" w:rsidR="00B53734" w:rsidRDefault="00B53734" w:rsidP="001F7E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035997" w14:textId="77777777" w:rsidR="00B53734" w:rsidRDefault="00B53734" w:rsidP="001F7E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AE022F" w14:textId="7B9680B7" w:rsidR="00A035FA" w:rsidRDefault="00671638" w:rsidP="00A035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5DF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Cultural Diversity in the United States (CD) Learning Outcome 3:</w:t>
      </w:r>
      <w:r w:rsidR="00E35DF8" w:rsidRPr="00E35DF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35DF8">
        <w:rPr>
          <w:rFonts w:ascii="Times New Roman" w:eastAsia="Calibri" w:hAnsi="Times New Roman" w:cs="Times New Roman"/>
          <w:sz w:val="24"/>
          <w:szCs w:val="24"/>
        </w:rPr>
        <w:t xml:space="preserve">Examine issues and challenges in cultural diversity </w:t>
      </w:r>
      <w:r w:rsidR="00A545DF" w:rsidRPr="00A545DF">
        <w:rPr>
          <w:rFonts w:ascii="Times New Roman" w:eastAsia="Calibri" w:hAnsi="Times New Roman" w:cs="Times New Roman"/>
          <w:sz w:val="24"/>
          <w:szCs w:val="24"/>
        </w:rPr>
        <w:t>in light of the</w:t>
      </w:r>
      <w:r w:rsidRPr="00E35DF8">
        <w:rPr>
          <w:rFonts w:ascii="Times New Roman" w:eastAsia="Calibri" w:hAnsi="Times New Roman" w:cs="Times New Roman"/>
          <w:sz w:val="24"/>
          <w:szCs w:val="24"/>
        </w:rPr>
        <w:t xml:space="preserve"> perspectives of diverse cultures.</w:t>
      </w:r>
    </w:p>
    <w:p w14:paraId="57D4DCCC" w14:textId="77777777" w:rsidR="00A035FA" w:rsidRDefault="00A035FA" w:rsidP="00A035F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244374" w14:textId="77777777" w:rsidR="00F76D2A" w:rsidRDefault="00272D64" w:rsidP="005C1EB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F7C9C0D" wp14:editId="032A380A">
            <wp:extent cx="5943600" cy="2619375"/>
            <wp:effectExtent l="0" t="0" r="0" b="9525"/>
            <wp:docPr id="17" name="Chart 17" descr="This is the chart for Cultural Diversity learning outcome 3 5-year comparison for AY 2018-19 through AY2022-23.">
              <a:extLst xmlns:a="http://schemas.openxmlformats.org/drawingml/2006/main">
                <a:ext uri="{FF2B5EF4-FFF2-40B4-BE49-F238E27FC236}">
                  <a16:creationId xmlns:a16="http://schemas.microsoft.com/office/drawing/2014/main" id="{0801B605-9D1F-4AB2-9A07-91E7BE06E38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6C74978" w14:textId="77777777" w:rsidR="00F76D2A" w:rsidRDefault="00F76D2A" w:rsidP="005C1EB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05DFEC" w14:textId="665A6572" w:rsidR="005248D9" w:rsidRDefault="005248D9" w:rsidP="005C1EB3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DC94EF4" w14:textId="77777777" w:rsidR="00F76D2A" w:rsidRDefault="00F76D2A" w:rsidP="005C1EB3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6367790" w14:textId="77777777" w:rsidR="00F76D2A" w:rsidRDefault="00F76D2A" w:rsidP="005C1EB3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30B563CB" w14:textId="77777777" w:rsidR="00F76D2A" w:rsidRPr="005C1EB3" w:rsidRDefault="00F76D2A" w:rsidP="005C1EB3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325AF21" w14:textId="7874058D" w:rsidR="00671638" w:rsidRPr="00E35DF8" w:rsidRDefault="00671638" w:rsidP="001F7E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35DF8">
        <w:rPr>
          <w:rFonts w:ascii="Times New Roman" w:eastAsia="Calibri" w:hAnsi="Times New Roman" w:cs="Times New Roman"/>
          <w:b/>
          <w:sz w:val="24"/>
          <w:szCs w:val="24"/>
        </w:rPr>
        <w:t>Cultural Diversity in the United States (CD) Learning Outcome 4:</w:t>
      </w:r>
      <w:r w:rsidR="00E35DF8" w:rsidRPr="00E35DF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77546">
        <w:rPr>
          <w:rFonts w:ascii="Times New Roman" w:eastAsia="Calibri" w:hAnsi="Times New Roman" w:cs="Times New Roman"/>
          <w:sz w:val="24"/>
          <w:szCs w:val="24"/>
        </w:rPr>
        <w:t xml:space="preserve">Compare values of their own </w:t>
      </w:r>
      <w:r w:rsidRPr="00E35DF8">
        <w:rPr>
          <w:rFonts w:ascii="Times New Roman" w:eastAsia="Calibri" w:hAnsi="Times New Roman" w:cs="Times New Roman"/>
          <w:sz w:val="24"/>
          <w:szCs w:val="24"/>
        </w:rPr>
        <w:t>culture(s) with those of others.</w:t>
      </w:r>
    </w:p>
    <w:p w14:paraId="34DF1909" w14:textId="1B537301" w:rsidR="00671638" w:rsidRDefault="00272D64" w:rsidP="001F7E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7B647CD2" wp14:editId="7D55A3DB">
            <wp:extent cx="5943600" cy="2621280"/>
            <wp:effectExtent l="0" t="0" r="0" b="7620"/>
            <wp:docPr id="18" name="Chart 18" descr="This is the chart for Cultural Diversity learning outcome 4 5-year comparison for AY 2018-19 through AY2022-23.">
              <a:extLst xmlns:a="http://schemas.openxmlformats.org/drawingml/2006/main">
                <a:ext uri="{FF2B5EF4-FFF2-40B4-BE49-F238E27FC236}">
                  <a16:creationId xmlns:a16="http://schemas.microsoft.com/office/drawing/2014/main" id="{071BA2D7-E937-4DB3-8B5E-FDF82BBC5EA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B6FB405" w14:textId="375A08AC" w:rsidR="00863B1C" w:rsidRDefault="00863B1C" w:rsidP="001F7E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3CF4881" w14:textId="0590E26E" w:rsidR="00863B1C" w:rsidRDefault="00863B1C" w:rsidP="00863B1C">
      <w:pPr>
        <w:rPr>
          <w:rFonts w:ascii="Times New Roman" w:eastAsia="Calibri" w:hAnsi="Times New Roman" w:cs="Times New Roman"/>
          <w:b/>
          <w:sz w:val="32"/>
        </w:rPr>
      </w:pPr>
    </w:p>
    <w:p w14:paraId="1FEC0229" w14:textId="6BF15178" w:rsidR="000B455D" w:rsidRPr="00B53734" w:rsidRDefault="000B455D" w:rsidP="00B53734">
      <w:pPr>
        <w:pStyle w:val="Heading2"/>
        <w:rPr>
          <w:rFonts w:ascii="Times New Roman" w:eastAsia="Calibri" w:hAnsi="Times New Roman" w:cs="Times New Roman"/>
          <w:b/>
          <w:bCs/>
          <w:color w:val="auto"/>
          <w:sz w:val="32"/>
          <w:szCs w:val="32"/>
        </w:rPr>
      </w:pPr>
      <w:bookmarkStart w:id="0" w:name="_Hlk162018925"/>
      <w:r w:rsidRPr="00B53734">
        <w:rPr>
          <w:rFonts w:ascii="Times New Roman" w:eastAsia="Calibri" w:hAnsi="Times New Roman" w:cs="Times New Roman"/>
          <w:b/>
          <w:bCs/>
          <w:color w:val="auto"/>
          <w:sz w:val="32"/>
          <w:szCs w:val="32"/>
        </w:rPr>
        <w:lastRenderedPageBreak/>
        <w:t xml:space="preserve">English Composition &amp; Oral Communication </w:t>
      </w:r>
      <w:bookmarkEnd w:id="0"/>
      <w:r w:rsidRPr="00B53734">
        <w:rPr>
          <w:rFonts w:ascii="Times New Roman" w:eastAsia="Calibri" w:hAnsi="Times New Roman" w:cs="Times New Roman"/>
          <w:b/>
          <w:bCs/>
          <w:color w:val="auto"/>
          <w:sz w:val="32"/>
          <w:szCs w:val="32"/>
        </w:rPr>
        <w:t>(ECOC)</w:t>
      </w:r>
    </w:p>
    <w:tbl>
      <w:tblPr>
        <w:tblW w:w="93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6"/>
      </w:tblGrid>
      <w:tr w:rsidR="000B455D" w:rsidRPr="00144F2B" w14:paraId="0BCA95A8" w14:textId="77777777" w:rsidTr="00883C02">
        <w:trPr>
          <w:trHeight w:val="238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BA660" w14:textId="77777777" w:rsidR="000B455D" w:rsidRPr="00144F2B" w:rsidRDefault="000B455D" w:rsidP="001F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shd w:val="clear" w:color="auto" w:fill="E0E0E0"/>
              </w:rPr>
              <w:t>BGP Learning Outcome</w:t>
            </w:r>
          </w:p>
        </w:tc>
      </w:tr>
      <w:tr w:rsidR="000B455D" w:rsidRPr="00144F2B" w14:paraId="15F5F599" w14:textId="77777777" w:rsidTr="00883C02">
        <w:trPr>
          <w:trHeight w:val="466"/>
        </w:trPr>
        <w:tc>
          <w:tcPr>
            <w:tcW w:w="93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C0D45" w14:textId="77777777" w:rsidR="000B455D" w:rsidRPr="00144F2B" w:rsidRDefault="000B455D" w:rsidP="001F7E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Formulate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effective, ethical written and/or oral arguments which are based upon appropriate, credible research.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(ECOC1)</w:t>
            </w:r>
          </w:p>
        </w:tc>
      </w:tr>
      <w:tr w:rsidR="000B455D" w:rsidRPr="00144F2B" w14:paraId="609CE2D8" w14:textId="77777777" w:rsidTr="00883C02">
        <w:trPr>
          <w:trHeight w:val="455"/>
        </w:trPr>
        <w:tc>
          <w:tcPr>
            <w:tcW w:w="93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BA6DB" w14:textId="77777777" w:rsidR="000B455D" w:rsidRPr="00144F2B" w:rsidRDefault="000B455D" w:rsidP="001F7E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Construct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materials which respond effectively to the needs of a variety of audiences, with an emphasis upon academic audiences.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(ECOC2)</w:t>
            </w:r>
          </w:p>
        </w:tc>
      </w:tr>
      <w:tr w:rsidR="000B455D" w:rsidRPr="00144F2B" w14:paraId="7D842ADE" w14:textId="77777777" w:rsidTr="00883C02">
        <w:trPr>
          <w:trHeight w:val="238"/>
        </w:trPr>
        <w:tc>
          <w:tcPr>
            <w:tcW w:w="93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756A6" w14:textId="77777777" w:rsidR="000B455D" w:rsidRPr="00144F2B" w:rsidRDefault="000B455D" w:rsidP="001F7E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Analyze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>how the principles of rhetoric work together to promote effective communication.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(ECOC3)</w:t>
            </w:r>
          </w:p>
        </w:tc>
      </w:tr>
      <w:tr w:rsidR="000B455D" w:rsidRPr="00144F2B" w14:paraId="4D76BAFA" w14:textId="77777777" w:rsidTr="00883C02">
        <w:trPr>
          <w:trHeight w:val="466"/>
        </w:trPr>
        <w:tc>
          <w:tcPr>
            <w:tcW w:w="93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D7D8F" w14:textId="77777777" w:rsidR="000B455D" w:rsidRPr="00144F2B" w:rsidRDefault="000B455D" w:rsidP="001F7E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Communicate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effectively when participating in small groups and/or making formal presentations.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(ECOC4)</w:t>
            </w:r>
          </w:p>
        </w:tc>
      </w:tr>
      <w:tr w:rsidR="000B455D" w:rsidRPr="00144F2B" w14:paraId="36A8BE9B" w14:textId="77777777" w:rsidTr="00883C02">
        <w:trPr>
          <w:trHeight w:val="466"/>
        </w:trPr>
        <w:tc>
          <w:tcPr>
            <w:tcW w:w="93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FF577" w14:textId="77777777" w:rsidR="000B455D" w:rsidRPr="00144F2B" w:rsidRDefault="000B455D" w:rsidP="001F7E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Utilize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>rhetorical strategies that are well-suited to the rhetorical situation, including appropriate voice, tone, and levels of formality.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(ECOC5)</w:t>
            </w:r>
          </w:p>
        </w:tc>
      </w:tr>
      <w:tr w:rsidR="000B455D" w:rsidRPr="00144F2B" w14:paraId="130E53CC" w14:textId="77777777" w:rsidTr="00883C02">
        <w:trPr>
          <w:trHeight w:val="455"/>
        </w:trPr>
        <w:tc>
          <w:tcPr>
            <w:tcW w:w="93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51B20" w14:textId="77777777" w:rsidR="000B455D" w:rsidRPr="00144F2B" w:rsidRDefault="000B455D" w:rsidP="001F7E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Demonstrate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>critical thinking, reading, and writing strategies when crafting arguments that synthesize multiple points of view.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(ECOC6)</w:t>
            </w:r>
          </w:p>
        </w:tc>
      </w:tr>
    </w:tbl>
    <w:p w14:paraId="27B1834B" w14:textId="77777777" w:rsidR="000B455D" w:rsidRPr="00144F2B" w:rsidRDefault="000B455D" w:rsidP="001F7EA9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14:paraId="764426BF" w14:textId="77777777" w:rsidR="00B53734" w:rsidRDefault="00B53734">
      <w:pPr>
        <w:rPr>
          <w:rFonts w:ascii="Times New Roman" w:hAnsi="Times New Roman"/>
          <w:i/>
          <w:color w:val="1C626D"/>
          <w:szCs w:val="24"/>
        </w:rPr>
      </w:pPr>
    </w:p>
    <w:p w14:paraId="25DD91F6" w14:textId="77777777" w:rsidR="00F76D2A" w:rsidRDefault="00F76D2A">
      <w:pPr>
        <w:rPr>
          <w:rFonts w:ascii="Times New Roman" w:hAnsi="Times New Roman"/>
          <w:i/>
          <w:color w:val="1C626D"/>
          <w:szCs w:val="24"/>
        </w:rPr>
      </w:pPr>
    </w:p>
    <w:p w14:paraId="50B82659" w14:textId="77777777" w:rsidR="00D6668D" w:rsidRDefault="00D6668D">
      <w:pPr>
        <w:rPr>
          <w:rFonts w:ascii="Times New Roman" w:hAnsi="Times New Roman"/>
          <w:i/>
          <w:color w:val="1C626D"/>
          <w:szCs w:val="24"/>
        </w:rPr>
      </w:pPr>
    </w:p>
    <w:p w14:paraId="160DE3F9" w14:textId="61083421" w:rsidR="005248D9" w:rsidRDefault="00272D64" w:rsidP="00272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448884FF" wp14:editId="732DB2CD">
            <wp:extent cx="5943600" cy="2621280"/>
            <wp:effectExtent l="0" t="0" r="0" b="7620"/>
            <wp:docPr id="20" name="Chart 20" descr="This is the English Composition &amp; Oral Communication Domain 5-year comparison chart for AY 2018-19 through AY2022-23.">
              <a:extLst xmlns:a="http://schemas.openxmlformats.org/drawingml/2006/main">
                <a:ext uri="{FF2B5EF4-FFF2-40B4-BE49-F238E27FC236}">
                  <a16:creationId xmlns:a16="http://schemas.microsoft.com/office/drawing/2014/main" id="{62429BE0-3125-4381-A641-52032A58178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2C4C09D" w14:textId="77777777" w:rsidR="00272D64" w:rsidRDefault="00272D64" w:rsidP="00272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537C22" w14:textId="54BEB5D6" w:rsidR="005248D9" w:rsidRDefault="005248D9" w:rsidP="005248D9">
      <w:pPr>
        <w:rPr>
          <w:rFonts w:ascii="Times New Roman" w:hAnsi="Times New Roman" w:cs="Times New Roman"/>
          <w:b/>
          <w:sz w:val="24"/>
          <w:szCs w:val="24"/>
        </w:rPr>
      </w:pPr>
    </w:p>
    <w:p w14:paraId="0610765C" w14:textId="411F19EA" w:rsidR="005C1EB3" w:rsidRDefault="005C1EB3" w:rsidP="005248D9">
      <w:pPr>
        <w:rPr>
          <w:rFonts w:ascii="Times New Roman" w:hAnsi="Times New Roman" w:cs="Times New Roman"/>
          <w:b/>
          <w:sz w:val="24"/>
          <w:szCs w:val="24"/>
        </w:rPr>
      </w:pPr>
    </w:p>
    <w:p w14:paraId="613200F8" w14:textId="565C1790" w:rsidR="00272D64" w:rsidRDefault="00272D64" w:rsidP="005248D9">
      <w:pPr>
        <w:rPr>
          <w:rFonts w:ascii="Times New Roman" w:hAnsi="Times New Roman" w:cs="Times New Roman"/>
          <w:b/>
          <w:sz w:val="24"/>
          <w:szCs w:val="24"/>
        </w:rPr>
      </w:pPr>
    </w:p>
    <w:p w14:paraId="681A4083" w14:textId="77777777" w:rsidR="00F76D2A" w:rsidRDefault="00F76D2A" w:rsidP="00B537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1C86E9" w14:textId="39C22535" w:rsidR="00881606" w:rsidRPr="00E35DF8" w:rsidRDefault="00881606" w:rsidP="00B5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DF8">
        <w:rPr>
          <w:rFonts w:ascii="Times New Roman" w:hAnsi="Times New Roman" w:cs="Times New Roman"/>
          <w:b/>
          <w:sz w:val="24"/>
          <w:szCs w:val="24"/>
        </w:rPr>
        <w:lastRenderedPageBreak/>
        <w:t>English Composition &amp; Oral Communication (ECOC) Learning Outcome 1:</w:t>
      </w:r>
      <w:r w:rsidR="00E35DF8" w:rsidRPr="00E35D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5DF8">
        <w:rPr>
          <w:rFonts w:ascii="Times New Roman" w:eastAsia="Calibri" w:hAnsi="Times New Roman" w:cs="Times New Roman"/>
          <w:sz w:val="24"/>
          <w:szCs w:val="24"/>
        </w:rPr>
        <w:t>Formulate</w:t>
      </w:r>
      <w:r w:rsidRPr="00E35DF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35DF8">
        <w:rPr>
          <w:rFonts w:ascii="Times New Roman" w:eastAsia="Calibri" w:hAnsi="Times New Roman" w:cs="Times New Roman"/>
          <w:sz w:val="24"/>
          <w:szCs w:val="24"/>
        </w:rPr>
        <w:t>effective, ethical written and/or oral arguments which are based upon appropriate, credible research.</w:t>
      </w:r>
    </w:p>
    <w:p w14:paraId="47BF1B61" w14:textId="7F3EE00E" w:rsidR="00881606" w:rsidRDefault="00272D64" w:rsidP="001F7E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A268162" wp14:editId="0F59FF26">
            <wp:extent cx="5943600" cy="2619375"/>
            <wp:effectExtent l="0" t="0" r="0" b="9525"/>
            <wp:docPr id="21" name="Chart 21" descr="This is the chart for English Composition &amp; Oral Communication learning outcome 1 5-year comparison for AY 2018-19 through AY2022-23.">
              <a:extLst xmlns:a="http://schemas.openxmlformats.org/drawingml/2006/main">
                <a:ext uri="{FF2B5EF4-FFF2-40B4-BE49-F238E27FC236}">
                  <a16:creationId xmlns:a16="http://schemas.microsoft.com/office/drawing/2014/main" id="{65FD51CF-59DA-4637-A7DF-CCA2FB0796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E5AA837" w14:textId="6C11E0C3" w:rsidR="00881606" w:rsidRDefault="00881606" w:rsidP="001F7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D2D83F" w14:textId="43A402D1" w:rsidR="005C1EB3" w:rsidRDefault="005C1EB3">
      <w:pPr>
        <w:rPr>
          <w:rFonts w:ascii="Times New Roman" w:hAnsi="Times New Roman" w:cs="Times New Roman"/>
          <w:b/>
          <w:sz w:val="24"/>
          <w:szCs w:val="24"/>
        </w:rPr>
      </w:pPr>
    </w:p>
    <w:p w14:paraId="381F3EA5" w14:textId="0E5FC04E" w:rsidR="00D6668D" w:rsidRDefault="00D6668D" w:rsidP="001F7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6136EC" w14:textId="4E84B341" w:rsidR="00B53734" w:rsidRDefault="00B53734" w:rsidP="001F7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DDB54E" w14:textId="77777777" w:rsidR="00B53734" w:rsidRDefault="00B53734" w:rsidP="001F7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24D95E" w14:textId="060CE7A4" w:rsidR="00881606" w:rsidRPr="00E35DF8" w:rsidRDefault="00881606" w:rsidP="001F7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DF8">
        <w:rPr>
          <w:rFonts w:ascii="Times New Roman" w:hAnsi="Times New Roman" w:cs="Times New Roman"/>
          <w:b/>
          <w:sz w:val="24"/>
          <w:szCs w:val="24"/>
        </w:rPr>
        <w:t>English Composition &amp; Oral Communication (ECOC) Learning Outcome 2:</w:t>
      </w:r>
      <w:r w:rsidR="00E35D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5DF8">
        <w:rPr>
          <w:rFonts w:ascii="Times New Roman" w:eastAsia="Calibri" w:hAnsi="Times New Roman" w:cs="Times New Roman"/>
          <w:sz w:val="24"/>
          <w:szCs w:val="24"/>
        </w:rPr>
        <w:t>Construct materials which respond effectively to the needs of a variety of audiences, with an emphasis upon academic audiences.</w:t>
      </w:r>
    </w:p>
    <w:p w14:paraId="2F4B4736" w14:textId="6D8A8FC3" w:rsidR="00881606" w:rsidRDefault="006A4457" w:rsidP="001F7E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7BA1E41" wp14:editId="4E35B6E3">
            <wp:extent cx="5943600" cy="2619375"/>
            <wp:effectExtent l="0" t="0" r="0" b="9525"/>
            <wp:docPr id="2" name="Chart 2" descr="This is the chart for English Composition &amp; Oral Communication learning outcome 2 5-year comparison for AY 2018-19 through AY2022-23.">
              <a:extLst xmlns:a="http://schemas.openxmlformats.org/drawingml/2006/main">
                <a:ext uri="{FF2B5EF4-FFF2-40B4-BE49-F238E27FC236}">
                  <a16:creationId xmlns:a16="http://schemas.microsoft.com/office/drawing/2014/main" id="{3CE615F0-3239-440F-85BD-B420320167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D6EEFB0" w14:textId="48B6A6C5" w:rsidR="00881606" w:rsidRDefault="00881606" w:rsidP="001F7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2AF113" w14:textId="32B32365" w:rsidR="005248D9" w:rsidRDefault="005248D9">
      <w:pPr>
        <w:rPr>
          <w:rFonts w:ascii="Times New Roman" w:hAnsi="Times New Roman" w:cs="Times New Roman"/>
          <w:b/>
          <w:sz w:val="24"/>
          <w:szCs w:val="24"/>
        </w:rPr>
      </w:pPr>
    </w:p>
    <w:p w14:paraId="28F8CAFD" w14:textId="7C2846A4" w:rsidR="00881606" w:rsidRPr="00E35DF8" w:rsidRDefault="00881606" w:rsidP="001F7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DF8">
        <w:rPr>
          <w:rFonts w:ascii="Times New Roman" w:hAnsi="Times New Roman" w:cs="Times New Roman"/>
          <w:b/>
          <w:sz w:val="24"/>
          <w:szCs w:val="24"/>
        </w:rPr>
        <w:lastRenderedPageBreak/>
        <w:t>English Composition &amp; Oral Communication (ECOC) Learning Outcome 3:</w:t>
      </w:r>
      <w:r w:rsidR="00E35DF8" w:rsidRPr="00E35D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5DF8">
        <w:rPr>
          <w:rFonts w:ascii="Times New Roman" w:eastAsia="Calibri" w:hAnsi="Times New Roman" w:cs="Times New Roman"/>
          <w:sz w:val="24"/>
          <w:szCs w:val="24"/>
        </w:rPr>
        <w:t>Analyze</w:t>
      </w:r>
      <w:r w:rsidRPr="00E35DF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35DF8">
        <w:rPr>
          <w:rFonts w:ascii="Times New Roman" w:eastAsia="Calibri" w:hAnsi="Times New Roman" w:cs="Times New Roman"/>
          <w:sz w:val="24"/>
          <w:szCs w:val="24"/>
        </w:rPr>
        <w:t>how the principles of rhetoric work together to promote effective communication.</w:t>
      </w:r>
    </w:p>
    <w:p w14:paraId="1113EA4F" w14:textId="6AEEAD7F" w:rsidR="005248D9" w:rsidRDefault="00272D64" w:rsidP="001F7E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F2CCD35" wp14:editId="29CF81F0">
            <wp:extent cx="5943600" cy="2619375"/>
            <wp:effectExtent l="0" t="0" r="0" b="9525"/>
            <wp:docPr id="23" name="Chart 23" descr="This is the chart for English Composition &amp; Oral Communication learning outcome 3 5-year comparison for AY 2018-19 through AY2022-23.">
              <a:extLst xmlns:a="http://schemas.openxmlformats.org/drawingml/2006/main">
                <a:ext uri="{FF2B5EF4-FFF2-40B4-BE49-F238E27FC236}">
                  <a16:creationId xmlns:a16="http://schemas.microsoft.com/office/drawing/2014/main" id="{389CB64E-FF14-4135-B3B0-07853B63B3F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182C7F0" w14:textId="7B81525D" w:rsidR="00D6668D" w:rsidRDefault="00D6668D" w:rsidP="001F7E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41C29B" w14:textId="77777777" w:rsidR="00B53734" w:rsidRDefault="00B53734" w:rsidP="001F7E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9F7C3F" w14:textId="6E6E65B5" w:rsidR="00D6668D" w:rsidRDefault="00D6668D" w:rsidP="001F7E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C30847" w14:textId="77777777" w:rsidR="00D6668D" w:rsidRDefault="00D6668D" w:rsidP="00D6668D">
      <w:pPr>
        <w:rPr>
          <w:rFonts w:ascii="Times New Roman" w:hAnsi="Times New Roman" w:cs="Times New Roman"/>
          <w:b/>
          <w:sz w:val="24"/>
          <w:szCs w:val="24"/>
        </w:rPr>
      </w:pPr>
    </w:p>
    <w:p w14:paraId="01FEA911" w14:textId="77777777" w:rsidR="00F76D2A" w:rsidRDefault="00F76D2A" w:rsidP="00D6668D">
      <w:pPr>
        <w:rPr>
          <w:rFonts w:ascii="Times New Roman" w:hAnsi="Times New Roman" w:cs="Times New Roman"/>
          <w:b/>
          <w:sz w:val="24"/>
          <w:szCs w:val="24"/>
        </w:rPr>
      </w:pPr>
    </w:p>
    <w:p w14:paraId="53B74E84" w14:textId="7908A586" w:rsidR="00881606" w:rsidRPr="00E35DF8" w:rsidRDefault="00881606" w:rsidP="00B53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DF8">
        <w:rPr>
          <w:rFonts w:ascii="Times New Roman" w:hAnsi="Times New Roman" w:cs="Times New Roman"/>
          <w:b/>
          <w:sz w:val="24"/>
          <w:szCs w:val="24"/>
        </w:rPr>
        <w:t>English Composition &amp; Oral Communication (ECOC) Learning Outcome 4:</w:t>
      </w:r>
      <w:r w:rsidR="00E35DF8" w:rsidRPr="00E35D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5DF8">
        <w:rPr>
          <w:rFonts w:ascii="Times New Roman" w:eastAsia="Calibri" w:hAnsi="Times New Roman" w:cs="Times New Roman"/>
          <w:sz w:val="24"/>
          <w:szCs w:val="24"/>
        </w:rPr>
        <w:t>Communicate</w:t>
      </w:r>
      <w:r w:rsidRPr="00E35DF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35DF8">
        <w:rPr>
          <w:rFonts w:ascii="Times New Roman" w:eastAsia="Calibri" w:hAnsi="Times New Roman" w:cs="Times New Roman"/>
          <w:sz w:val="24"/>
          <w:szCs w:val="24"/>
        </w:rPr>
        <w:t>effectively when participating in small groups and/or making formal presentations.</w:t>
      </w:r>
    </w:p>
    <w:p w14:paraId="50D77ACC" w14:textId="6A1BE95E" w:rsidR="00881606" w:rsidRDefault="00272D64" w:rsidP="001F7E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BD4B116" wp14:editId="50A84A54">
            <wp:extent cx="5943600" cy="2619375"/>
            <wp:effectExtent l="0" t="0" r="0" b="9525"/>
            <wp:docPr id="24" name="Chart 24" descr="This is the chart for English Composition &amp; Oral Communication learning outcome 4 5-year comparison for AY 2018-19 through AY2022-23.">
              <a:extLst xmlns:a="http://schemas.openxmlformats.org/drawingml/2006/main">
                <a:ext uri="{FF2B5EF4-FFF2-40B4-BE49-F238E27FC236}">
                  <a16:creationId xmlns:a16="http://schemas.microsoft.com/office/drawing/2014/main" id="{AA99EFE2-3895-4054-A4E5-5F7BCA65D4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2D2D872" w14:textId="591004B6" w:rsidR="00881606" w:rsidRDefault="00881606" w:rsidP="001F7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919CA6" w14:textId="2B3360AD" w:rsidR="005248D9" w:rsidRDefault="005248D9" w:rsidP="001F7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58BF9D" w14:textId="77777777" w:rsidR="005248D9" w:rsidRDefault="005248D9" w:rsidP="001F7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E6761D" w14:textId="77777777" w:rsidR="005248D9" w:rsidRDefault="005248D9" w:rsidP="001F7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CF12FA" w14:textId="77777777" w:rsidR="005248D9" w:rsidRDefault="005248D9" w:rsidP="001F7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B65CDD" w14:textId="1B1847AE" w:rsidR="00881606" w:rsidRPr="00E35DF8" w:rsidRDefault="00881606" w:rsidP="001F7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DF8">
        <w:rPr>
          <w:rFonts w:ascii="Times New Roman" w:hAnsi="Times New Roman" w:cs="Times New Roman"/>
          <w:b/>
          <w:sz w:val="24"/>
          <w:szCs w:val="24"/>
        </w:rPr>
        <w:t>English Composition &amp; Oral Communication (ECOC) Learning Outcome 5:</w:t>
      </w:r>
      <w:r w:rsidR="00E35DF8" w:rsidRPr="00E35D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5DF8">
        <w:rPr>
          <w:rFonts w:ascii="Times New Roman" w:eastAsia="Calibri" w:hAnsi="Times New Roman" w:cs="Times New Roman"/>
          <w:sz w:val="24"/>
          <w:szCs w:val="24"/>
        </w:rPr>
        <w:t>Utilize</w:t>
      </w:r>
      <w:r w:rsidRPr="00E35DF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35DF8">
        <w:rPr>
          <w:rFonts w:ascii="Times New Roman" w:eastAsia="Calibri" w:hAnsi="Times New Roman" w:cs="Times New Roman"/>
          <w:sz w:val="24"/>
          <w:szCs w:val="24"/>
        </w:rPr>
        <w:t>rhetorical strategies that are well-suited to the rhetorical situation, including appropriate voice, tone, and levels of formality.</w:t>
      </w:r>
    </w:p>
    <w:p w14:paraId="502FC8F2" w14:textId="1A4DF879" w:rsidR="00881606" w:rsidRDefault="00272D64" w:rsidP="001F7E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C41EF15" wp14:editId="17EAAA7F">
            <wp:extent cx="5943600" cy="2619375"/>
            <wp:effectExtent l="0" t="0" r="0" b="9525"/>
            <wp:docPr id="25" name="Chart 25" descr="This is the chart for English Composition &amp; Oral Communication learning outcome 5 5-year comparison for AY 2018-19 through AY2022-23.">
              <a:extLst xmlns:a="http://schemas.openxmlformats.org/drawingml/2006/main">
                <a:ext uri="{FF2B5EF4-FFF2-40B4-BE49-F238E27FC236}">
                  <a16:creationId xmlns:a16="http://schemas.microsoft.com/office/drawing/2014/main" id="{36692304-FA1D-42A5-9964-E37E303BE0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198E5F56" w14:textId="4DE5DD66" w:rsidR="00881606" w:rsidRDefault="00881606" w:rsidP="001F7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6B8333" w14:textId="77777777" w:rsidR="00B53734" w:rsidRDefault="00B53734" w:rsidP="001F7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76AFB4" w14:textId="77777777" w:rsidR="00F76D2A" w:rsidRDefault="00F76D2A" w:rsidP="001F7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BA21B0" w14:textId="46AB5965" w:rsidR="00D6668D" w:rsidRDefault="00D6668D" w:rsidP="001F7E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B0412D4" w14:textId="7E427379" w:rsidR="005248D9" w:rsidRDefault="005248D9">
      <w:pPr>
        <w:rPr>
          <w:rFonts w:ascii="Times New Roman" w:hAnsi="Times New Roman" w:cs="Times New Roman"/>
          <w:b/>
          <w:sz w:val="24"/>
          <w:szCs w:val="24"/>
        </w:rPr>
      </w:pPr>
    </w:p>
    <w:p w14:paraId="543F3940" w14:textId="09ED2DD6" w:rsidR="00881606" w:rsidRPr="00E35DF8" w:rsidRDefault="00881606" w:rsidP="001F7E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5DF8">
        <w:rPr>
          <w:rFonts w:ascii="Times New Roman" w:hAnsi="Times New Roman" w:cs="Times New Roman"/>
          <w:b/>
          <w:sz w:val="24"/>
          <w:szCs w:val="24"/>
        </w:rPr>
        <w:t>English Composition &amp; Oral Communication (ECOC) Learning Outcome 6:</w:t>
      </w:r>
      <w:r w:rsidR="00E35DF8" w:rsidRPr="00E35D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5DF8">
        <w:rPr>
          <w:rFonts w:ascii="Times New Roman" w:eastAsia="Calibri" w:hAnsi="Times New Roman" w:cs="Times New Roman"/>
          <w:sz w:val="24"/>
          <w:szCs w:val="24"/>
        </w:rPr>
        <w:t>Demonstrate</w:t>
      </w:r>
      <w:r w:rsidRPr="00E35DF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35DF8">
        <w:rPr>
          <w:rFonts w:ascii="Times New Roman" w:eastAsia="Calibri" w:hAnsi="Times New Roman" w:cs="Times New Roman"/>
          <w:sz w:val="24"/>
          <w:szCs w:val="24"/>
        </w:rPr>
        <w:t>critical thinking, reading, and writing strategies when crafting arguments that synthesize multiple points of view.</w:t>
      </w:r>
    </w:p>
    <w:p w14:paraId="25CD1A46" w14:textId="023E07B1" w:rsidR="00881606" w:rsidRDefault="00272D64" w:rsidP="001F7E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0B9C4EE" wp14:editId="266C87EB">
            <wp:extent cx="5943600" cy="2619375"/>
            <wp:effectExtent l="0" t="0" r="0" b="9525"/>
            <wp:docPr id="26" name="Chart 26" descr="This is the chart for English Composition &amp; Oral Communication learning outcome 6 5-year comparison for AY 2018-19 through AY2022-23.">
              <a:extLst xmlns:a="http://schemas.openxmlformats.org/drawingml/2006/main">
                <a:ext uri="{FF2B5EF4-FFF2-40B4-BE49-F238E27FC236}">
                  <a16:creationId xmlns:a16="http://schemas.microsoft.com/office/drawing/2014/main" id="{4F67BA0A-2501-4094-89FE-05C016C916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6DE5F2BC" w14:textId="77777777" w:rsidR="005248D9" w:rsidRDefault="005248D9">
      <w:pPr>
        <w:rPr>
          <w:rFonts w:ascii="Times New Roman" w:eastAsiaTheme="majorEastAsia" w:hAnsi="Times New Roman" w:cs="Times New Roman"/>
          <w:b/>
          <w:sz w:val="32"/>
          <w:szCs w:val="26"/>
        </w:rPr>
      </w:pPr>
      <w:r>
        <w:rPr>
          <w:rFonts w:ascii="Times New Roman" w:hAnsi="Times New Roman" w:cs="Times New Roman"/>
          <w:b/>
          <w:sz w:val="32"/>
        </w:rPr>
        <w:br w:type="page"/>
      </w:r>
    </w:p>
    <w:p w14:paraId="341F94E7" w14:textId="53E406CE" w:rsidR="002F4B86" w:rsidRPr="00E317B2" w:rsidRDefault="002F4B86" w:rsidP="001F7EA9">
      <w:pPr>
        <w:pStyle w:val="Heading2"/>
        <w:spacing w:before="0" w:line="240" w:lineRule="auto"/>
        <w:rPr>
          <w:rFonts w:ascii="Times New Roman" w:hAnsi="Times New Roman" w:cs="Times New Roman"/>
          <w:b/>
        </w:rPr>
      </w:pPr>
      <w:bookmarkStart w:id="1" w:name="_Hlk162019044"/>
      <w:r w:rsidRPr="00E317B2">
        <w:rPr>
          <w:rFonts w:ascii="Times New Roman" w:hAnsi="Times New Roman" w:cs="Times New Roman"/>
          <w:b/>
          <w:color w:val="auto"/>
          <w:sz w:val="32"/>
        </w:rPr>
        <w:lastRenderedPageBreak/>
        <w:t xml:space="preserve">Humanities &amp; </w:t>
      </w:r>
      <w:r w:rsidR="00BF1BF6" w:rsidRPr="00E317B2">
        <w:rPr>
          <w:rFonts w:ascii="Times New Roman" w:hAnsi="Times New Roman" w:cs="Times New Roman"/>
          <w:b/>
          <w:color w:val="auto"/>
          <w:sz w:val="32"/>
        </w:rPr>
        <w:t>t</w:t>
      </w:r>
      <w:r w:rsidRPr="00E317B2">
        <w:rPr>
          <w:rFonts w:ascii="Times New Roman" w:hAnsi="Times New Roman" w:cs="Times New Roman"/>
          <w:b/>
          <w:color w:val="auto"/>
          <w:sz w:val="32"/>
        </w:rPr>
        <w:t xml:space="preserve">he Arts </w:t>
      </w:r>
      <w:bookmarkEnd w:id="1"/>
      <w:r w:rsidRPr="00E317B2">
        <w:rPr>
          <w:rFonts w:ascii="Times New Roman" w:hAnsi="Times New Roman" w:cs="Times New Roman"/>
          <w:b/>
          <w:color w:val="auto"/>
          <w:sz w:val="32"/>
        </w:rPr>
        <w:t>(HA)</w:t>
      </w:r>
    </w:p>
    <w:tbl>
      <w:tblPr>
        <w:tblW w:w="87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20"/>
      </w:tblGrid>
      <w:tr w:rsidR="00A1622D" w:rsidRPr="00144F2B" w14:paraId="2E892584" w14:textId="77777777" w:rsidTr="007875EA">
        <w:tc>
          <w:tcPr>
            <w:tcW w:w="8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0311E" w14:textId="77777777" w:rsidR="007875EA" w:rsidRPr="00144F2B" w:rsidRDefault="007875EA" w:rsidP="001F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shd w:val="clear" w:color="auto" w:fill="E0E0E0"/>
              </w:rPr>
              <w:t>BGP Learning Outcome</w:t>
            </w:r>
          </w:p>
        </w:tc>
      </w:tr>
      <w:tr w:rsidR="00A1622D" w:rsidRPr="00144F2B" w14:paraId="2E8F7999" w14:textId="77777777" w:rsidTr="007875EA">
        <w:tc>
          <w:tcPr>
            <w:tcW w:w="8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0F5B8" w14:textId="186FF614" w:rsidR="007875EA" w:rsidRPr="00144F2B" w:rsidRDefault="007875EA" w:rsidP="001F7E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Apply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humanistic mode</w:t>
            </w:r>
            <w:r w:rsidR="00630BFB">
              <w:rPr>
                <w:rFonts w:ascii="Times New Roman" w:eastAsia="Calibri" w:hAnsi="Times New Roman" w:cs="Times New Roman"/>
                <w:sz w:val="20"/>
                <w:szCs w:val="20"/>
              </w:rPr>
              <w:t>s of inquiry and interpretation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in the illustration of the discipline’s connection to human values</w:t>
            </w:r>
            <w:r w:rsidR="00655B60"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(HA1)</w:t>
            </w:r>
          </w:p>
        </w:tc>
      </w:tr>
      <w:tr w:rsidR="00A1622D" w:rsidRPr="00144F2B" w14:paraId="06B8A2E5" w14:textId="77777777" w:rsidTr="007875EA">
        <w:tc>
          <w:tcPr>
            <w:tcW w:w="8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8AFAF" w14:textId="02EEC1F9" w:rsidR="007875EA" w:rsidRPr="00144F2B" w:rsidRDefault="007875EA" w:rsidP="001F7E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Demonstrate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fundamental critical </w:t>
            </w:r>
            <w:r w:rsidR="00630BFB">
              <w:rPr>
                <w:rFonts w:ascii="Times New Roman" w:eastAsia="Calibri" w:hAnsi="Times New Roman" w:cs="Times New Roman"/>
                <w:sz w:val="20"/>
                <w:szCs w:val="20"/>
              </w:rPr>
              <w:t>understanding</w:t>
            </w:r>
            <w:r w:rsidR="00A545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of the role of art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>, language and/or media in culture and society</w:t>
            </w:r>
            <w:r w:rsidR="00655B60"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(HA2)</w:t>
            </w:r>
          </w:p>
        </w:tc>
      </w:tr>
      <w:tr w:rsidR="00A1622D" w:rsidRPr="00144F2B" w14:paraId="6BD4073D" w14:textId="77777777" w:rsidTr="007875EA">
        <w:tc>
          <w:tcPr>
            <w:tcW w:w="8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DE841" w14:textId="77777777" w:rsidR="007875EA" w:rsidRPr="00144F2B" w:rsidRDefault="007875EA" w:rsidP="001F7E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Examine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how the social and cultural contexts of creative endeavors arise over a variety of historical periods</w:t>
            </w:r>
            <w:r w:rsidR="00655B60"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(HA3)</w:t>
            </w:r>
          </w:p>
        </w:tc>
      </w:tr>
      <w:tr w:rsidR="007875EA" w:rsidRPr="00144F2B" w14:paraId="22C706B6" w14:textId="77777777" w:rsidTr="007875EA">
        <w:tc>
          <w:tcPr>
            <w:tcW w:w="8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6924A" w14:textId="09E89030" w:rsidR="007875EA" w:rsidRPr="00144F2B" w:rsidRDefault="007875EA" w:rsidP="001F7E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Illustrate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the </w:t>
            </w:r>
            <w:r w:rsidRPr="00405054">
              <w:rPr>
                <w:rFonts w:ascii="Times New Roman" w:eastAsia="Calibri" w:hAnsi="Times New Roman" w:cs="Times New Roman"/>
                <w:sz w:val="20"/>
                <w:szCs w:val="20"/>
              </w:rPr>
              <w:t>development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of verbal and non‐verbal communication in the humanities and</w:t>
            </w:r>
            <w:r w:rsidR="00630BFB">
              <w:rPr>
                <w:rFonts w:ascii="Times New Roman" w:eastAsia="Calibri" w:hAnsi="Times New Roman" w:cs="Times New Roman"/>
                <w:sz w:val="20"/>
                <w:szCs w:val="20"/>
              </w:rPr>
              <w:t>/or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the arts</w:t>
            </w:r>
            <w:r w:rsidR="00655B60"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(HA4)</w:t>
            </w:r>
          </w:p>
        </w:tc>
      </w:tr>
    </w:tbl>
    <w:p w14:paraId="48594830" w14:textId="77777777" w:rsidR="00D95459" w:rsidRPr="00144F2B" w:rsidRDefault="00D95459" w:rsidP="001F7EA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13A41EC3" w14:textId="6594F9A4" w:rsidR="005248D9" w:rsidRDefault="005248D9" w:rsidP="00D6668D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EC46C" w14:textId="77777777" w:rsidR="00F76D2A" w:rsidRDefault="00F76D2A" w:rsidP="00D6668D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79334" w14:textId="77777777" w:rsidR="00F76D2A" w:rsidRDefault="00F76D2A" w:rsidP="00D6668D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FF943A" w14:textId="77777777" w:rsidR="00F76D2A" w:rsidRDefault="00F76D2A" w:rsidP="001F7E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E41886" w14:textId="77777777" w:rsidR="00F76D2A" w:rsidRDefault="00F76D2A" w:rsidP="001F7E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95D1A9" w14:textId="48E64B50" w:rsidR="0079472E" w:rsidRDefault="00272D64" w:rsidP="001F7E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196E56A" wp14:editId="712D5262">
            <wp:extent cx="5943600" cy="2621280"/>
            <wp:effectExtent l="0" t="0" r="0" b="7620"/>
            <wp:docPr id="28" name="Chart 28" descr="This is the Humanities &amp; the Arts Domain 5-year comparison chart for AY 2018-19 through AY2022-23.">
              <a:extLst xmlns:a="http://schemas.openxmlformats.org/drawingml/2006/main">
                <a:ext uri="{FF2B5EF4-FFF2-40B4-BE49-F238E27FC236}">
                  <a16:creationId xmlns:a16="http://schemas.microsoft.com/office/drawing/2014/main" id="{AC640888-1910-43BD-AC7B-1E34148AB4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46A0131E" w14:textId="77777777" w:rsidR="00194E48" w:rsidRDefault="00194E48" w:rsidP="001F7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E2F905" w14:textId="77777777" w:rsidR="00194E48" w:rsidRDefault="00194E48" w:rsidP="001F7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723DE2" w14:textId="77777777" w:rsidR="00F76D2A" w:rsidRDefault="00F76D2A" w:rsidP="001F7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63193C" w14:textId="39C3B8B9" w:rsidR="005248D9" w:rsidRDefault="005248D9" w:rsidP="001F7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2D138C" w14:textId="77777777" w:rsidR="005248D9" w:rsidRDefault="005248D9" w:rsidP="001F7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41CF60" w14:textId="01970597" w:rsidR="00F76D2A" w:rsidRDefault="00F76D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9837EE3" w14:textId="32CBF34E" w:rsidR="0079472E" w:rsidRDefault="0079472E" w:rsidP="001F7E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472E">
        <w:rPr>
          <w:rFonts w:ascii="Times New Roman" w:hAnsi="Times New Roman" w:cs="Times New Roman"/>
          <w:b/>
          <w:sz w:val="24"/>
          <w:szCs w:val="24"/>
        </w:rPr>
        <w:lastRenderedPageBreak/>
        <w:t>Humanities &amp; the Arts (HA) Learning Outcome 1:</w:t>
      </w:r>
      <w:r w:rsidR="00194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4E48">
        <w:rPr>
          <w:rFonts w:ascii="Times New Roman" w:eastAsia="Calibri" w:hAnsi="Times New Roman" w:cs="Times New Roman"/>
          <w:sz w:val="24"/>
          <w:szCs w:val="24"/>
        </w:rPr>
        <w:t xml:space="preserve">Apply </w:t>
      </w:r>
      <w:r w:rsidRPr="0079472E">
        <w:rPr>
          <w:rFonts w:ascii="Times New Roman" w:eastAsia="Calibri" w:hAnsi="Times New Roman" w:cs="Times New Roman"/>
          <w:sz w:val="24"/>
          <w:szCs w:val="24"/>
        </w:rPr>
        <w:t>humanistic mode</w:t>
      </w:r>
      <w:r w:rsidR="00630BFB">
        <w:rPr>
          <w:rFonts w:ascii="Times New Roman" w:eastAsia="Calibri" w:hAnsi="Times New Roman" w:cs="Times New Roman"/>
          <w:sz w:val="24"/>
          <w:szCs w:val="24"/>
        </w:rPr>
        <w:t>s of inquiry and interpretation</w:t>
      </w:r>
      <w:r w:rsidRPr="0079472E">
        <w:rPr>
          <w:rFonts w:ascii="Times New Roman" w:eastAsia="Calibri" w:hAnsi="Times New Roman" w:cs="Times New Roman"/>
          <w:sz w:val="24"/>
          <w:szCs w:val="24"/>
        </w:rPr>
        <w:t xml:space="preserve"> in the illustration of the discipline’s connection to human values.</w:t>
      </w:r>
    </w:p>
    <w:p w14:paraId="7AF7BEAF" w14:textId="2D90B4BD" w:rsidR="00194E48" w:rsidRDefault="00272D64" w:rsidP="001F7E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3727BE5" wp14:editId="3855D8EB">
            <wp:extent cx="5943600" cy="2434590"/>
            <wp:effectExtent l="0" t="0" r="0" b="3810"/>
            <wp:docPr id="29" name="Chart 29" descr="This is the chart for Humanities &amp; the Arts learning outcome 1 5-year comparison for AY 2018-19 through AY2022-23.">
              <a:extLst xmlns:a="http://schemas.openxmlformats.org/drawingml/2006/main">
                <a:ext uri="{FF2B5EF4-FFF2-40B4-BE49-F238E27FC236}">
                  <a16:creationId xmlns:a16="http://schemas.microsoft.com/office/drawing/2014/main" id="{7AD23FC8-3119-4358-BE27-855C53AEDEF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0E078CE2" w14:textId="77777777" w:rsidR="00F76D2A" w:rsidRDefault="00F76D2A" w:rsidP="00F76D2A">
      <w:pPr>
        <w:rPr>
          <w:rFonts w:ascii="Times New Roman" w:hAnsi="Times New Roman" w:cs="Times New Roman"/>
          <w:b/>
          <w:sz w:val="24"/>
          <w:szCs w:val="24"/>
        </w:rPr>
      </w:pPr>
    </w:p>
    <w:p w14:paraId="6E979B8A" w14:textId="77777777" w:rsidR="00F76D2A" w:rsidRDefault="00F76D2A" w:rsidP="00F76D2A">
      <w:pPr>
        <w:rPr>
          <w:rFonts w:ascii="Times New Roman" w:hAnsi="Times New Roman" w:cs="Times New Roman"/>
          <w:b/>
          <w:sz w:val="24"/>
          <w:szCs w:val="24"/>
        </w:rPr>
      </w:pPr>
    </w:p>
    <w:p w14:paraId="5B237AB3" w14:textId="77777777" w:rsidR="00F76D2A" w:rsidRDefault="00F76D2A" w:rsidP="00F76D2A">
      <w:pPr>
        <w:rPr>
          <w:rFonts w:ascii="Times New Roman" w:hAnsi="Times New Roman" w:cs="Times New Roman"/>
          <w:b/>
          <w:sz w:val="24"/>
          <w:szCs w:val="24"/>
        </w:rPr>
      </w:pPr>
    </w:p>
    <w:p w14:paraId="22263B29" w14:textId="77777777" w:rsidR="00F76D2A" w:rsidRDefault="00F76D2A" w:rsidP="00F76D2A">
      <w:pPr>
        <w:rPr>
          <w:rFonts w:ascii="Times New Roman" w:hAnsi="Times New Roman" w:cs="Times New Roman"/>
          <w:b/>
          <w:sz w:val="24"/>
          <w:szCs w:val="24"/>
        </w:rPr>
      </w:pPr>
    </w:p>
    <w:p w14:paraId="17D43AC4" w14:textId="7B26FF8A" w:rsidR="00194E48" w:rsidRDefault="00194E48" w:rsidP="00F76D2A">
      <w:pPr>
        <w:rPr>
          <w:rFonts w:ascii="Times New Roman" w:hAnsi="Times New Roman" w:cs="Times New Roman"/>
          <w:sz w:val="24"/>
          <w:szCs w:val="24"/>
        </w:rPr>
      </w:pPr>
      <w:r w:rsidRPr="0079472E">
        <w:rPr>
          <w:rFonts w:ascii="Times New Roman" w:hAnsi="Times New Roman" w:cs="Times New Roman"/>
          <w:b/>
          <w:sz w:val="24"/>
          <w:szCs w:val="24"/>
        </w:rPr>
        <w:t xml:space="preserve">Humanities &amp; the Arts (HA) Learning Outcome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94E4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94E48">
        <w:rPr>
          <w:rFonts w:ascii="Times New Roman" w:eastAsia="Calibri" w:hAnsi="Times New Roman" w:cs="Times New Roman"/>
          <w:sz w:val="24"/>
          <w:szCs w:val="24"/>
        </w:rPr>
        <w:t>Demonstrate</w:t>
      </w:r>
      <w:r w:rsidRPr="00194E4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94E48">
        <w:rPr>
          <w:rFonts w:ascii="Times New Roman" w:eastAsia="Calibri" w:hAnsi="Times New Roman" w:cs="Times New Roman"/>
          <w:sz w:val="24"/>
          <w:szCs w:val="24"/>
        </w:rPr>
        <w:t xml:space="preserve">a fundamental critical </w:t>
      </w:r>
      <w:r w:rsidR="00630BFB">
        <w:rPr>
          <w:rFonts w:ascii="Times New Roman" w:eastAsia="Calibri" w:hAnsi="Times New Roman" w:cs="Times New Roman"/>
          <w:sz w:val="24"/>
          <w:szCs w:val="24"/>
        </w:rPr>
        <w:t>understanding</w:t>
      </w:r>
      <w:r w:rsidR="00405054">
        <w:rPr>
          <w:rFonts w:ascii="Times New Roman" w:eastAsia="Calibri" w:hAnsi="Times New Roman" w:cs="Times New Roman"/>
          <w:sz w:val="24"/>
          <w:szCs w:val="24"/>
        </w:rPr>
        <w:t xml:space="preserve"> of the role of art</w:t>
      </w:r>
      <w:r w:rsidRPr="00194E48">
        <w:rPr>
          <w:rFonts w:ascii="Times New Roman" w:eastAsia="Calibri" w:hAnsi="Times New Roman" w:cs="Times New Roman"/>
          <w:sz w:val="24"/>
          <w:szCs w:val="24"/>
        </w:rPr>
        <w:t>, language and/or media in culture and society.</w:t>
      </w:r>
    </w:p>
    <w:p w14:paraId="62074B38" w14:textId="2D3F7CDC" w:rsidR="00194E48" w:rsidRDefault="00272D64" w:rsidP="001F7E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7A5E0D4" wp14:editId="103798CB">
            <wp:extent cx="5943600" cy="2438400"/>
            <wp:effectExtent l="0" t="0" r="0" b="0"/>
            <wp:docPr id="30" name="Chart 30" descr="This is the chart for Humanities &amp; the Arts learning outcome 2 5-year comparison for AY 2018-19 through AY2022-23.">
              <a:extLst xmlns:a="http://schemas.openxmlformats.org/drawingml/2006/main">
                <a:ext uri="{FF2B5EF4-FFF2-40B4-BE49-F238E27FC236}">
                  <a16:creationId xmlns:a16="http://schemas.microsoft.com/office/drawing/2014/main" id="{8284A732-7D0A-4672-B671-19AC9FE09A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7A49BFFE" w14:textId="33DC0BEE" w:rsidR="00194E48" w:rsidRDefault="00194E48" w:rsidP="001F7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C26F85" w14:textId="77777777" w:rsidR="006C0A4C" w:rsidRDefault="006C0A4C" w:rsidP="001F7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96FC84" w14:textId="1D622B3F" w:rsidR="00194E48" w:rsidRDefault="00194E48" w:rsidP="001F7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0A6A4B" w14:textId="77777777" w:rsidR="00F76D2A" w:rsidRDefault="00F76D2A" w:rsidP="001F7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890CFB" w14:textId="77777777" w:rsidR="005248D9" w:rsidRDefault="005248D9" w:rsidP="001F7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0D11AB" w14:textId="636BC3E1" w:rsidR="00194E48" w:rsidRDefault="00194E48" w:rsidP="001F7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468B32" w14:textId="4DA227E9" w:rsidR="00194E48" w:rsidRDefault="00194E48" w:rsidP="001F7E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472E">
        <w:rPr>
          <w:rFonts w:ascii="Times New Roman" w:hAnsi="Times New Roman" w:cs="Times New Roman"/>
          <w:b/>
          <w:sz w:val="24"/>
          <w:szCs w:val="24"/>
        </w:rPr>
        <w:t xml:space="preserve">Humanities &amp; the Arts (HA) Learning Outcome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94E4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4E48">
        <w:rPr>
          <w:rFonts w:ascii="Times New Roman" w:eastAsia="Calibri" w:hAnsi="Times New Roman" w:cs="Times New Roman"/>
          <w:sz w:val="24"/>
          <w:szCs w:val="24"/>
        </w:rPr>
        <w:t>Examine how the social and cultural contexts of creative endeavors arise over a variety of historical periods.</w:t>
      </w:r>
    </w:p>
    <w:p w14:paraId="7A7E049F" w14:textId="2282BFB6" w:rsidR="00194E48" w:rsidRDefault="00272D64" w:rsidP="001F7EA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D0163A4" wp14:editId="78F89E91">
            <wp:extent cx="5943600" cy="2440305"/>
            <wp:effectExtent l="0" t="0" r="0" b="17145"/>
            <wp:docPr id="31" name="Chart 31" descr="This is the chart for Humanities &amp; the Arts learning outcome 3 5-year comparison for AY 2018-19 through AY2022-23.">
              <a:extLst xmlns:a="http://schemas.openxmlformats.org/drawingml/2006/main">
                <a:ext uri="{FF2B5EF4-FFF2-40B4-BE49-F238E27FC236}">
                  <a16:creationId xmlns:a16="http://schemas.microsoft.com/office/drawing/2014/main" id="{B27335AF-BAC0-4867-B1B6-F4FFB5921C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2B699AE4" w14:textId="77777777" w:rsidR="00F76D2A" w:rsidRDefault="00F76D2A" w:rsidP="00F76D2A">
      <w:pPr>
        <w:rPr>
          <w:rFonts w:ascii="Times New Roman" w:hAnsi="Times New Roman" w:cs="Times New Roman"/>
          <w:b/>
          <w:sz w:val="24"/>
          <w:szCs w:val="24"/>
        </w:rPr>
      </w:pPr>
    </w:p>
    <w:p w14:paraId="65BCEED4" w14:textId="77777777" w:rsidR="00F76D2A" w:rsidRDefault="00F76D2A" w:rsidP="00F76D2A">
      <w:pPr>
        <w:rPr>
          <w:rFonts w:ascii="Times New Roman" w:hAnsi="Times New Roman" w:cs="Times New Roman"/>
          <w:b/>
          <w:sz w:val="24"/>
          <w:szCs w:val="24"/>
        </w:rPr>
      </w:pPr>
    </w:p>
    <w:p w14:paraId="0D507448" w14:textId="77777777" w:rsidR="00F76D2A" w:rsidRDefault="00F76D2A" w:rsidP="00F76D2A">
      <w:pPr>
        <w:rPr>
          <w:rFonts w:ascii="Times New Roman" w:hAnsi="Times New Roman" w:cs="Times New Roman"/>
          <w:b/>
          <w:sz w:val="24"/>
          <w:szCs w:val="24"/>
        </w:rPr>
      </w:pPr>
    </w:p>
    <w:p w14:paraId="531C2BC4" w14:textId="77777777" w:rsidR="00F76D2A" w:rsidRDefault="00F76D2A" w:rsidP="00F76D2A">
      <w:pPr>
        <w:rPr>
          <w:rFonts w:ascii="Times New Roman" w:hAnsi="Times New Roman" w:cs="Times New Roman"/>
          <w:b/>
          <w:sz w:val="24"/>
          <w:szCs w:val="24"/>
        </w:rPr>
      </w:pPr>
    </w:p>
    <w:p w14:paraId="32BD6E7D" w14:textId="628994BE" w:rsidR="00194E48" w:rsidRDefault="00194E48" w:rsidP="00F76D2A">
      <w:pPr>
        <w:rPr>
          <w:rFonts w:ascii="Times New Roman" w:eastAsia="Calibri" w:hAnsi="Times New Roman" w:cs="Times New Roman"/>
          <w:sz w:val="24"/>
          <w:szCs w:val="24"/>
        </w:rPr>
      </w:pPr>
      <w:r w:rsidRPr="0079472E">
        <w:rPr>
          <w:rFonts w:ascii="Times New Roman" w:hAnsi="Times New Roman" w:cs="Times New Roman"/>
          <w:b/>
          <w:sz w:val="24"/>
          <w:szCs w:val="24"/>
        </w:rPr>
        <w:t xml:space="preserve">Humanities &amp; the Arts (HA) Learning Outcome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94E4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94E48">
        <w:rPr>
          <w:rFonts w:ascii="Times New Roman" w:eastAsia="Calibri" w:hAnsi="Times New Roman" w:cs="Times New Roman"/>
          <w:sz w:val="24"/>
          <w:szCs w:val="24"/>
        </w:rPr>
        <w:t>Illustrate</w:t>
      </w:r>
      <w:r w:rsidRPr="00194E4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94E48">
        <w:rPr>
          <w:rFonts w:ascii="Times New Roman" w:eastAsia="Calibri" w:hAnsi="Times New Roman" w:cs="Times New Roman"/>
          <w:sz w:val="24"/>
          <w:szCs w:val="24"/>
        </w:rPr>
        <w:t>the development of verbal and non‐verbal communication in the humanities and</w:t>
      </w:r>
      <w:r w:rsidR="00630BFB">
        <w:rPr>
          <w:rFonts w:ascii="Times New Roman" w:eastAsia="Calibri" w:hAnsi="Times New Roman" w:cs="Times New Roman"/>
          <w:sz w:val="24"/>
          <w:szCs w:val="24"/>
        </w:rPr>
        <w:t>/or</w:t>
      </w:r>
      <w:r w:rsidRPr="00194E48">
        <w:rPr>
          <w:rFonts w:ascii="Times New Roman" w:eastAsia="Calibri" w:hAnsi="Times New Roman" w:cs="Times New Roman"/>
          <w:sz w:val="24"/>
          <w:szCs w:val="24"/>
        </w:rPr>
        <w:t xml:space="preserve"> the arts.</w:t>
      </w:r>
    </w:p>
    <w:p w14:paraId="114E5058" w14:textId="05EB2522" w:rsidR="00194E48" w:rsidRDefault="00272D64" w:rsidP="001F7E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C135383" wp14:editId="26847361">
            <wp:extent cx="5943600" cy="2440305"/>
            <wp:effectExtent l="0" t="0" r="0" b="17145"/>
            <wp:docPr id="32" name="Chart 32" descr="This is the chart for Humanities &amp; the Arts learning outcome 4 5-year comparison for AY 2018-19 through AY2022-23.">
              <a:extLst xmlns:a="http://schemas.openxmlformats.org/drawingml/2006/main">
                <a:ext uri="{FF2B5EF4-FFF2-40B4-BE49-F238E27FC236}">
                  <a16:creationId xmlns:a16="http://schemas.microsoft.com/office/drawing/2014/main" id="{0D3AD38A-CCAF-4E9C-B943-D905A503EA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28FC30FE" w14:textId="6DF0371E" w:rsidR="000D4378" w:rsidRDefault="000D4378" w:rsidP="001F7E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7F789A" w14:textId="3C428BC7" w:rsidR="000D4378" w:rsidRDefault="000D4378" w:rsidP="001F7E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F93758" w14:textId="18C4549B" w:rsidR="000D4378" w:rsidRDefault="000D4378" w:rsidP="001F7E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EE753B" w14:textId="77777777" w:rsidR="000D4378" w:rsidRDefault="000D4378" w:rsidP="001F7E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C76C62" w14:textId="1E5AB451" w:rsidR="000B455D" w:rsidRPr="00B53734" w:rsidRDefault="000B455D" w:rsidP="00B53734">
      <w:pPr>
        <w:pStyle w:val="Heading2"/>
        <w:rPr>
          <w:rFonts w:ascii="Times New Roman" w:eastAsia="Calibri" w:hAnsi="Times New Roman" w:cs="Times New Roman"/>
          <w:b/>
          <w:bCs/>
          <w:color w:val="auto"/>
          <w:sz w:val="32"/>
          <w:szCs w:val="32"/>
        </w:rPr>
      </w:pPr>
      <w:bookmarkStart w:id="2" w:name="_Hlk162019094"/>
      <w:r w:rsidRPr="00B53734">
        <w:rPr>
          <w:rFonts w:ascii="Times New Roman" w:eastAsia="Calibri" w:hAnsi="Times New Roman" w:cs="Times New Roman"/>
          <w:b/>
          <w:bCs/>
          <w:color w:val="auto"/>
          <w:sz w:val="32"/>
          <w:szCs w:val="32"/>
        </w:rPr>
        <w:lastRenderedPageBreak/>
        <w:t xml:space="preserve">International Perspective </w:t>
      </w:r>
      <w:bookmarkEnd w:id="2"/>
      <w:r w:rsidRPr="00B53734">
        <w:rPr>
          <w:rFonts w:ascii="Times New Roman" w:eastAsia="Calibri" w:hAnsi="Times New Roman" w:cs="Times New Roman"/>
          <w:b/>
          <w:bCs/>
          <w:color w:val="auto"/>
          <w:sz w:val="32"/>
          <w:szCs w:val="32"/>
        </w:rPr>
        <w:t>(IP)</w:t>
      </w:r>
    </w:p>
    <w:tbl>
      <w:tblPr>
        <w:tblW w:w="88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10"/>
      </w:tblGrid>
      <w:tr w:rsidR="000B455D" w:rsidRPr="00144F2B" w14:paraId="234453A0" w14:textId="77777777" w:rsidTr="001266E7">
        <w:tc>
          <w:tcPr>
            <w:tcW w:w="8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58CB9" w14:textId="77777777" w:rsidR="000B455D" w:rsidRPr="00144F2B" w:rsidRDefault="000B455D" w:rsidP="001F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shd w:val="clear" w:color="auto" w:fill="E0E0E0"/>
              </w:rPr>
              <w:t>BGP Learning Outcome</w:t>
            </w:r>
          </w:p>
        </w:tc>
      </w:tr>
      <w:tr w:rsidR="000B455D" w:rsidRPr="00144F2B" w14:paraId="79D4354F" w14:textId="77777777" w:rsidTr="001266E7">
        <w:tc>
          <w:tcPr>
            <w:tcW w:w="8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8E05E" w14:textId="168E1AF2" w:rsidR="000B455D" w:rsidRPr="00144F2B" w:rsidRDefault="000B455D" w:rsidP="001F7E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Explain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how </w:t>
            </w:r>
            <w:r w:rsidR="00630BFB">
              <w:rPr>
                <w:rFonts w:ascii="Times New Roman" w:eastAsia="Calibri" w:hAnsi="Times New Roman" w:cs="Times New Roman"/>
                <w:sz w:val="20"/>
                <w:szCs w:val="20"/>
              </w:rPr>
              <w:t>international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cultures affect world views or ways of thinking.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(IP1)</w:t>
            </w:r>
          </w:p>
        </w:tc>
      </w:tr>
      <w:tr w:rsidR="000B455D" w:rsidRPr="00144F2B" w14:paraId="016CE299" w14:textId="77777777" w:rsidTr="001266E7">
        <w:tc>
          <w:tcPr>
            <w:tcW w:w="8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E1C9F" w14:textId="1E279BE6" w:rsidR="000B455D" w:rsidRPr="00144F2B" w:rsidRDefault="000B455D" w:rsidP="001F7E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Explain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>how world issues and</w:t>
            </w:r>
            <w:r w:rsidR="00630BFB">
              <w:rPr>
                <w:rFonts w:ascii="Times New Roman" w:eastAsia="Calibri" w:hAnsi="Times New Roman" w:cs="Times New Roman"/>
                <w:sz w:val="20"/>
                <w:szCs w:val="20"/>
              </w:rPr>
              <w:t>/or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international co</w:t>
            </w:r>
            <w:r w:rsidR="00630B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nnections affect people’s lives and/or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ways of life.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(IP2)</w:t>
            </w:r>
          </w:p>
        </w:tc>
      </w:tr>
      <w:tr w:rsidR="000B455D" w:rsidRPr="00144F2B" w14:paraId="5DD9BBAB" w14:textId="77777777" w:rsidTr="001266E7">
        <w:tc>
          <w:tcPr>
            <w:tcW w:w="8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DAB19" w14:textId="77777777" w:rsidR="000B455D" w:rsidRPr="00144F2B" w:rsidRDefault="000B455D" w:rsidP="001F7E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Analyze </w:t>
            </w:r>
            <w:r w:rsidRPr="00AA0635">
              <w:rPr>
                <w:rFonts w:ascii="Times New Roman" w:eastAsia="Calibri" w:hAnsi="Times New Roman" w:cs="Times New Roman"/>
                <w:sz w:val="20"/>
                <w:szCs w:val="20"/>
              </w:rPr>
              <w:t>problems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AA0635">
              <w:rPr>
                <w:rFonts w:ascii="Times New Roman" w:eastAsia="Calibri" w:hAnsi="Times New Roman" w:cs="Times New Roman"/>
                <w:sz w:val="20"/>
                <w:szCs w:val="20"/>
              </w:rPr>
              <w:t>and possibilities inherent in global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economic, geographic, ecological, political, social, and/or technological systems.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(IP3)</w:t>
            </w:r>
          </w:p>
        </w:tc>
      </w:tr>
      <w:tr w:rsidR="000B455D" w:rsidRPr="00144F2B" w14:paraId="231BABEB" w14:textId="77777777" w:rsidTr="001266E7">
        <w:tc>
          <w:tcPr>
            <w:tcW w:w="8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16F68" w14:textId="77777777" w:rsidR="000B455D" w:rsidRPr="00144F2B" w:rsidRDefault="000B455D" w:rsidP="001F7E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Demonstrate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competency in speaking, reading, and/or writing a foreign language.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(IP4)</w:t>
            </w:r>
          </w:p>
        </w:tc>
      </w:tr>
    </w:tbl>
    <w:p w14:paraId="779F269E" w14:textId="77777777" w:rsidR="000B455D" w:rsidRPr="00144F2B" w:rsidRDefault="000B455D" w:rsidP="001F7EA9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14:paraId="6BAB4FA9" w14:textId="261BE5DB" w:rsidR="000D4378" w:rsidRDefault="000D4378" w:rsidP="001F7EA9">
      <w:pPr>
        <w:spacing w:after="0" w:line="240" w:lineRule="auto"/>
        <w:rPr>
          <w:rFonts w:ascii="Times New Roman" w:hAnsi="Times New Roman"/>
          <w:i/>
          <w:color w:val="1C626D"/>
          <w:szCs w:val="24"/>
        </w:rPr>
      </w:pPr>
    </w:p>
    <w:p w14:paraId="174DC5EC" w14:textId="1DAEAD87" w:rsidR="000D4378" w:rsidRDefault="000D4378" w:rsidP="001F7EA9">
      <w:pPr>
        <w:spacing w:after="0" w:line="240" w:lineRule="auto"/>
        <w:rPr>
          <w:rFonts w:ascii="Times New Roman" w:hAnsi="Times New Roman"/>
          <w:i/>
          <w:color w:val="1C626D"/>
          <w:szCs w:val="24"/>
        </w:rPr>
      </w:pPr>
    </w:p>
    <w:p w14:paraId="5143CFC3" w14:textId="6E65E609" w:rsidR="000D4378" w:rsidRDefault="000D4378" w:rsidP="001F7EA9">
      <w:pPr>
        <w:spacing w:after="0" w:line="240" w:lineRule="auto"/>
        <w:rPr>
          <w:rFonts w:ascii="Times New Roman" w:hAnsi="Times New Roman"/>
          <w:i/>
          <w:color w:val="1C626D"/>
          <w:szCs w:val="24"/>
        </w:rPr>
      </w:pPr>
    </w:p>
    <w:p w14:paraId="7775C88F" w14:textId="77777777" w:rsidR="00F76D2A" w:rsidRDefault="00F76D2A" w:rsidP="001F7EA9">
      <w:pPr>
        <w:spacing w:after="0" w:line="240" w:lineRule="auto"/>
        <w:rPr>
          <w:rFonts w:ascii="Times New Roman" w:hAnsi="Times New Roman"/>
          <w:i/>
          <w:color w:val="1C626D"/>
          <w:szCs w:val="24"/>
        </w:rPr>
      </w:pPr>
    </w:p>
    <w:p w14:paraId="02E09C14" w14:textId="77777777" w:rsidR="00F76D2A" w:rsidRDefault="00F76D2A" w:rsidP="001F7EA9">
      <w:pPr>
        <w:spacing w:after="0" w:line="240" w:lineRule="auto"/>
        <w:rPr>
          <w:rFonts w:ascii="Times New Roman" w:hAnsi="Times New Roman"/>
          <w:i/>
          <w:color w:val="1C626D"/>
          <w:szCs w:val="24"/>
        </w:rPr>
      </w:pPr>
    </w:p>
    <w:p w14:paraId="5636DFAE" w14:textId="77777777" w:rsidR="00B53734" w:rsidRPr="005C1EB3" w:rsidRDefault="00B53734" w:rsidP="001F7EA9">
      <w:pPr>
        <w:spacing w:after="0" w:line="240" w:lineRule="auto"/>
        <w:rPr>
          <w:rFonts w:ascii="Times New Roman" w:hAnsi="Times New Roman"/>
          <w:i/>
          <w:color w:val="1C626D"/>
          <w:szCs w:val="24"/>
        </w:rPr>
      </w:pPr>
    </w:p>
    <w:p w14:paraId="2242B47F" w14:textId="569C1968" w:rsidR="00194E48" w:rsidRDefault="00272D64" w:rsidP="001F7EA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3D8798A0" wp14:editId="1067C4C1">
            <wp:extent cx="5943600" cy="2609215"/>
            <wp:effectExtent l="0" t="0" r="0" b="635"/>
            <wp:docPr id="34" name="Chart 34" descr="This is the International Perspective Domain 5-year comparison chart for AY 2018-19 through AY2022-23.">
              <a:extLst xmlns:a="http://schemas.openxmlformats.org/drawingml/2006/main">
                <a:ext uri="{FF2B5EF4-FFF2-40B4-BE49-F238E27FC236}">
                  <a16:creationId xmlns:a16="http://schemas.microsoft.com/office/drawing/2014/main" id="{30C1006B-DF7C-47D5-92EE-8CE376E5AE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5228EE92" w14:textId="1B8CCA97" w:rsidR="00194E48" w:rsidRDefault="00194E48" w:rsidP="001F7EA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344BAAE" w14:textId="7EBA650C" w:rsidR="00AA0635" w:rsidRDefault="00AA0635" w:rsidP="001F7EA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9E698E5" w14:textId="61DF69F1" w:rsidR="003F23F6" w:rsidRDefault="003F23F6" w:rsidP="001F7E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029576" w14:textId="31863CC3" w:rsidR="005248D9" w:rsidRDefault="005248D9" w:rsidP="001F7E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D5E547" w14:textId="79C97F80" w:rsidR="000D4378" w:rsidRDefault="000D4378" w:rsidP="001F7E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2D3FDF" w14:textId="77777777" w:rsidR="000D4378" w:rsidRDefault="000D4378" w:rsidP="001F7E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D12076" w14:textId="77777777" w:rsidR="005248D9" w:rsidRDefault="005248D9" w:rsidP="001F7E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6410E3" w14:textId="77777777" w:rsidR="00F76D2A" w:rsidRDefault="00F76D2A" w:rsidP="001F7E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933EED" w14:textId="77777777" w:rsidR="00F76D2A" w:rsidRDefault="00F76D2A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6F479893" w14:textId="7DD0567F" w:rsidR="00194E48" w:rsidRPr="00194E48" w:rsidRDefault="00194E48" w:rsidP="001F7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4E48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International Perspective (IP) Learning Outcome 1: </w:t>
      </w:r>
      <w:r w:rsidRPr="00194E48">
        <w:rPr>
          <w:rFonts w:ascii="Times New Roman" w:eastAsia="Calibri" w:hAnsi="Times New Roman" w:cs="Times New Roman"/>
          <w:sz w:val="24"/>
          <w:szCs w:val="24"/>
        </w:rPr>
        <w:t xml:space="preserve">Explain how </w:t>
      </w:r>
      <w:r w:rsidR="00630BFB">
        <w:rPr>
          <w:rFonts w:ascii="Times New Roman" w:eastAsia="Calibri" w:hAnsi="Times New Roman" w:cs="Times New Roman"/>
          <w:sz w:val="24"/>
          <w:szCs w:val="24"/>
        </w:rPr>
        <w:t>international</w:t>
      </w:r>
      <w:r w:rsidRPr="00194E48">
        <w:rPr>
          <w:rFonts w:ascii="Times New Roman" w:eastAsia="Calibri" w:hAnsi="Times New Roman" w:cs="Times New Roman"/>
          <w:sz w:val="24"/>
          <w:szCs w:val="24"/>
        </w:rPr>
        <w:t xml:space="preserve"> cultures affect world views or ways of thinking. </w:t>
      </w:r>
    </w:p>
    <w:p w14:paraId="48763BBF" w14:textId="5CF816EA" w:rsidR="00194E48" w:rsidRDefault="00272D64" w:rsidP="001F7EA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2CFDB5B6" wp14:editId="23BCFDDF">
            <wp:extent cx="5943600" cy="2459355"/>
            <wp:effectExtent l="0" t="0" r="0" b="17145"/>
            <wp:docPr id="35" name="Chart 35" descr="This is the chart for International Perspective learning outcome 1 5-year comparison for AY 2018-19 through AY2022-23.">
              <a:extLst xmlns:a="http://schemas.openxmlformats.org/drawingml/2006/main">
                <a:ext uri="{FF2B5EF4-FFF2-40B4-BE49-F238E27FC236}">
                  <a16:creationId xmlns:a16="http://schemas.microsoft.com/office/drawing/2014/main" id="{2500D3C7-6792-4694-A4A8-DEB513FCD6C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34940519" w14:textId="2D944DC0" w:rsidR="000D4378" w:rsidRPr="00B53734" w:rsidRDefault="000D4378" w:rsidP="001F7E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778509" w14:textId="5D376C48" w:rsidR="000D4378" w:rsidRPr="00B53734" w:rsidRDefault="000D4378" w:rsidP="001F7E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1E0F8" w14:textId="66C6B6AD" w:rsidR="000D4378" w:rsidRDefault="000D4378" w:rsidP="001F7E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FCCB18" w14:textId="77777777" w:rsidR="00F76D2A" w:rsidRPr="00B53734" w:rsidRDefault="00F76D2A" w:rsidP="001F7E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5AFDDC" w14:textId="122FEC28" w:rsidR="000D4378" w:rsidRDefault="000D4378" w:rsidP="001F7E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837B1E" w14:textId="76171DC3" w:rsidR="00B53734" w:rsidRDefault="00B53734" w:rsidP="001F7E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DDC94F" w14:textId="77777777" w:rsidR="00B53734" w:rsidRPr="00B53734" w:rsidRDefault="00B53734" w:rsidP="001F7E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499284" w14:textId="4C39E9F3" w:rsidR="00194E48" w:rsidRDefault="00194E48" w:rsidP="001F7E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94E48">
        <w:rPr>
          <w:rFonts w:ascii="Times New Roman" w:eastAsia="Calibri" w:hAnsi="Times New Roman" w:cs="Times New Roman"/>
          <w:b/>
          <w:sz w:val="24"/>
          <w:szCs w:val="24"/>
        </w:rPr>
        <w:t xml:space="preserve">International Perspective (IP) Learning Outcome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AA0635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AA0635" w:rsidRPr="00AA06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A0635" w:rsidRPr="00AA0635">
        <w:rPr>
          <w:rFonts w:ascii="Times New Roman" w:eastAsia="Calibri" w:hAnsi="Times New Roman" w:cs="Times New Roman"/>
          <w:sz w:val="24"/>
          <w:szCs w:val="24"/>
        </w:rPr>
        <w:t>Explain</w:t>
      </w:r>
      <w:r w:rsidR="00AA0635" w:rsidRPr="00AA06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A0635" w:rsidRPr="00AA0635">
        <w:rPr>
          <w:rFonts w:ascii="Times New Roman" w:eastAsia="Calibri" w:hAnsi="Times New Roman" w:cs="Times New Roman"/>
          <w:sz w:val="24"/>
          <w:szCs w:val="24"/>
        </w:rPr>
        <w:t>how world issues and</w:t>
      </w:r>
      <w:r w:rsidR="00630BFB">
        <w:rPr>
          <w:rFonts w:ascii="Times New Roman" w:eastAsia="Calibri" w:hAnsi="Times New Roman" w:cs="Times New Roman"/>
          <w:sz w:val="24"/>
          <w:szCs w:val="24"/>
        </w:rPr>
        <w:t>/or</w:t>
      </w:r>
      <w:r w:rsidR="00AA0635" w:rsidRPr="00AA0635">
        <w:rPr>
          <w:rFonts w:ascii="Times New Roman" w:eastAsia="Calibri" w:hAnsi="Times New Roman" w:cs="Times New Roman"/>
          <w:sz w:val="24"/>
          <w:szCs w:val="24"/>
        </w:rPr>
        <w:t xml:space="preserve"> international co</w:t>
      </w:r>
      <w:r w:rsidR="00630BFB">
        <w:rPr>
          <w:rFonts w:ascii="Times New Roman" w:eastAsia="Calibri" w:hAnsi="Times New Roman" w:cs="Times New Roman"/>
          <w:sz w:val="24"/>
          <w:szCs w:val="24"/>
        </w:rPr>
        <w:t xml:space="preserve">nnections affect people’s lives and/or </w:t>
      </w:r>
      <w:r w:rsidR="00AA0635" w:rsidRPr="00AA0635">
        <w:rPr>
          <w:rFonts w:ascii="Times New Roman" w:eastAsia="Calibri" w:hAnsi="Times New Roman" w:cs="Times New Roman"/>
          <w:sz w:val="24"/>
          <w:szCs w:val="24"/>
        </w:rPr>
        <w:t>ways of life.</w:t>
      </w:r>
    </w:p>
    <w:p w14:paraId="43246D3A" w14:textId="69E83587" w:rsidR="00194E48" w:rsidRDefault="00272D64" w:rsidP="001F7E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0C5A732F" wp14:editId="4D0079B0">
            <wp:extent cx="5943600" cy="2444115"/>
            <wp:effectExtent l="0" t="0" r="0" b="13335"/>
            <wp:docPr id="36" name="Chart 36" descr="This is the chart for International Perspective learning outcome 2 5-year comparison for AY 2018-19 through AY2022-23.">
              <a:extLst xmlns:a="http://schemas.openxmlformats.org/drawingml/2006/main">
                <a:ext uri="{FF2B5EF4-FFF2-40B4-BE49-F238E27FC236}">
                  <a16:creationId xmlns:a16="http://schemas.microsoft.com/office/drawing/2014/main" id="{0408A29B-1327-46BA-93DA-BC7CE33D8B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1551DF25" w14:textId="00EA4AC3" w:rsidR="00194E48" w:rsidRPr="00AA0635" w:rsidRDefault="00194E48" w:rsidP="001F7E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E2D426" w14:textId="77777777" w:rsidR="00AA0635" w:rsidRDefault="00AA0635" w:rsidP="001F7E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E3734A" w14:textId="77777777" w:rsidR="00AA0635" w:rsidRDefault="00AA0635" w:rsidP="001F7E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FCC59E" w14:textId="6DC9DA27" w:rsidR="00AA0635" w:rsidRDefault="00AA0635" w:rsidP="001F7E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C30679" w14:textId="77777777" w:rsidR="000D4378" w:rsidRDefault="000D4378" w:rsidP="001F7E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42D6C9" w14:textId="1ECAB7E0" w:rsidR="00194E48" w:rsidRPr="00AA0635" w:rsidRDefault="00194E48" w:rsidP="001F7E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A063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International Perspective (IP) Learning Outcome 3:</w:t>
      </w:r>
      <w:r w:rsidR="00AA0635" w:rsidRPr="00AA06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A0635" w:rsidRPr="00AA0635">
        <w:rPr>
          <w:rFonts w:ascii="Times New Roman" w:eastAsia="Calibri" w:hAnsi="Times New Roman" w:cs="Times New Roman"/>
          <w:sz w:val="24"/>
          <w:szCs w:val="24"/>
        </w:rPr>
        <w:t>Analyze problems and possibilities inherent in global</w:t>
      </w:r>
      <w:r w:rsidR="00AA0635" w:rsidRPr="00AA06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A0635" w:rsidRPr="00AA0635">
        <w:rPr>
          <w:rFonts w:ascii="Times New Roman" w:eastAsia="Calibri" w:hAnsi="Times New Roman" w:cs="Times New Roman"/>
          <w:sz w:val="24"/>
          <w:szCs w:val="24"/>
        </w:rPr>
        <w:t>economic, geographic, ecological, political, social, and/or technological systems.</w:t>
      </w:r>
    </w:p>
    <w:p w14:paraId="4F85E985" w14:textId="6ABCE210" w:rsidR="00194E48" w:rsidRPr="00AA0635" w:rsidRDefault="00272D64" w:rsidP="001F7E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6B3978AB" wp14:editId="29C2CD41">
            <wp:extent cx="5943600" cy="2444115"/>
            <wp:effectExtent l="0" t="0" r="0" b="13335"/>
            <wp:docPr id="37" name="Chart 37" descr="This is the chart for International Perspective learning outcome 3 5-year comparison for AY 2018-19 through AY2022-23.">
              <a:extLst xmlns:a="http://schemas.openxmlformats.org/drawingml/2006/main">
                <a:ext uri="{FF2B5EF4-FFF2-40B4-BE49-F238E27FC236}">
                  <a16:creationId xmlns:a16="http://schemas.microsoft.com/office/drawing/2014/main" id="{04BA1F7E-D6EC-4583-9BD1-2A212D4A746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6A363218" w14:textId="77777777" w:rsidR="000D4378" w:rsidRPr="00B53734" w:rsidRDefault="000D4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1802FA2A" w14:textId="2A80C520" w:rsidR="000D4378" w:rsidRDefault="000D4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9E134F9" w14:textId="77777777" w:rsidR="00F76D2A" w:rsidRPr="00B53734" w:rsidRDefault="00F76D2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91725FB" w14:textId="77777777" w:rsidR="00B53734" w:rsidRPr="00B53734" w:rsidRDefault="00B5373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76E8B3CE" w14:textId="7818E15A" w:rsidR="00194E48" w:rsidRDefault="00194E48" w:rsidP="001F7E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0635">
        <w:rPr>
          <w:rFonts w:ascii="Times New Roman" w:eastAsia="Calibri" w:hAnsi="Times New Roman" w:cs="Times New Roman"/>
          <w:b/>
          <w:sz w:val="24"/>
          <w:szCs w:val="24"/>
        </w:rPr>
        <w:t>International Perspective (IP) Learning Outcome 4:</w:t>
      </w:r>
      <w:r w:rsidR="00AA0635" w:rsidRPr="00AA06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A0635" w:rsidRPr="00AA0635">
        <w:rPr>
          <w:rFonts w:ascii="Times New Roman" w:eastAsia="Calibri" w:hAnsi="Times New Roman" w:cs="Times New Roman"/>
          <w:sz w:val="24"/>
          <w:szCs w:val="24"/>
        </w:rPr>
        <w:t>Demonstrate</w:t>
      </w:r>
      <w:r w:rsidR="00AA0635" w:rsidRPr="00AA06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A0635" w:rsidRPr="00AA0635">
        <w:rPr>
          <w:rFonts w:ascii="Times New Roman" w:eastAsia="Calibri" w:hAnsi="Times New Roman" w:cs="Times New Roman"/>
          <w:sz w:val="24"/>
          <w:szCs w:val="24"/>
        </w:rPr>
        <w:t>competency in speaking, reading, and/or writing a foreign language.</w:t>
      </w:r>
    </w:p>
    <w:p w14:paraId="61E19855" w14:textId="07E8AE70" w:rsidR="00AA0635" w:rsidRDefault="00272D64" w:rsidP="001F7E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0478A5A7" wp14:editId="7F12382F">
            <wp:extent cx="5943600" cy="2444115"/>
            <wp:effectExtent l="0" t="0" r="0" b="13335"/>
            <wp:docPr id="38" name="Chart 38" descr="This is the chart for International Perspective learning outcome 4 5-year comparison for AY 2018-19 through AY2022-23.">
              <a:extLst xmlns:a="http://schemas.openxmlformats.org/drawingml/2006/main">
                <a:ext uri="{FF2B5EF4-FFF2-40B4-BE49-F238E27FC236}">
                  <a16:creationId xmlns:a16="http://schemas.microsoft.com/office/drawing/2014/main" id="{751E9BE3-9549-4C7E-8CF7-978FB830F6D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65910542" w14:textId="77777777" w:rsidR="005248D9" w:rsidRDefault="005248D9">
      <w:pPr>
        <w:rPr>
          <w:rFonts w:ascii="Times New Roman" w:eastAsiaTheme="majorEastAsia" w:hAnsi="Times New Roman" w:cs="Times New Roman"/>
          <w:b/>
          <w:sz w:val="32"/>
          <w:szCs w:val="26"/>
        </w:rPr>
      </w:pPr>
      <w:r>
        <w:rPr>
          <w:rFonts w:ascii="Times New Roman" w:hAnsi="Times New Roman" w:cs="Times New Roman"/>
          <w:b/>
          <w:sz w:val="32"/>
        </w:rPr>
        <w:br w:type="page"/>
      </w:r>
    </w:p>
    <w:p w14:paraId="76CF8170" w14:textId="16736FB4" w:rsidR="002F4B86" w:rsidRPr="00E317B2" w:rsidRDefault="002F4B86" w:rsidP="001F7EA9">
      <w:pPr>
        <w:pStyle w:val="Heading2"/>
        <w:spacing w:before="0" w:line="240" w:lineRule="auto"/>
        <w:rPr>
          <w:rFonts w:ascii="Times New Roman" w:hAnsi="Times New Roman" w:cs="Times New Roman"/>
          <w:b/>
        </w:rPr>
      </w:pPr>
      <w:bookmarkStart w:id="3" w:name="_Hlk162019161"/>
      <w:r w:rsidRPr="00E317B2">
        <w:rPr>
          <w:rFonts w:ascii="Times New Roman" w:hAnsi="Times New Roman" w:cs="Times New Roman"/>
          <w:b/>
          <w:color w:val="auto"/>
          <w:sz w:val="32"/>
        </w:rPr>
        <w:lastRenderedPageBreak/>
        <w:t xml:space="preserve">Natural Sciences </w:t>
      </w:r>
      <w:bookmarkEnd w:id="3"/>
      <w:r w:rsidRPr="00E317B2">
        <w:rPr>
          <w:rFonts w:ascii="Times New Roman" w:hAnsi="Times New Roman" w:cs="Times New Roman"/>
          <w:b/>
          <w:color w:val="auto"/>
          <w:sz w:val="32"/>
        </w:rPr>
        <w:t>(NS)</w:t>
      </w:r>
    </w:p>
    <w:tbl>
      <w:tblPr>
        <w:tblW w:w="89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00"/>
      </w:tblGrid>
      <w:tr w:rsidR="00A1622D" w:rsidRPr="00144F2B" w14:paraId="19D45945" w14:textId="77777777" w:rsidTr="007875EA"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59F13" w14:textId="77777777" w:rsidR="007875EA" w:rsidRPr="00144F2B" w:rsidRDefault="007875EA" w:rsidP="001F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shd w:val="clear" w:color="auto" w:fill="E0E0E0"/>
              </w:rPr>
              <w:t>BGP Learning Outcome</w:t>
            </w:r>
          </w:p>
        </w:tc>
      </w:tr>
      <w:tr w:rsidR="00A1622D" w:rsidRPr="00144F2B" w14:paraId="56CF169A" w14:textId="77777777" w:rsidTr="007875EA">
        <w:tc>
          <w:tcPr>
            <w:tcW w:w="8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17CD8" w14:textId="77777777" w:rsidR="007875EA" w:rsidRPr="00144F2B" w:rsidRDefault="007875EA" w:rsidP="001F7E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Describe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>how natural sciences can be used to explain and/or predict natural phenomena</w:t>
            </w:r>
            <w:r w:rsidR="00655B60"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(NS1)</w:t>
            </w:r>
          </w:p>
        </w:tc>
      </w:tr>
      <w:tr w:rsidR="00A1622D" w:rsidRPr="00144F2B" w14:paraId="4228479A" w14:textId="77777777" w:rsidTr="007875EA">
        <w:tc>
          <w:tcPr>
            <w:tcW w:w="8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2EB43" w14:textId="77777777" w:rsidR="007875EA" w:rsidRPr="00144F2B" w:rsidRDefault="007875EA" w:rsidP="001F7E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Identify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misconceptions associated with the specific scientific discipline</w:t>
            </w:r>
            <w:r w:rsidR="00655B60"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(NS2)</w:t>
            </w:r>
          </w:p>
        </w:tc>
      </w:tr>
      <w:tr w:rsidR="00A1622D" w:rsidRPr="00144F2B" w14:paraId="7096A98A" w14:textId="77777777" w:rsidTr="007875EA">
        <w:tc>
          <w:tcPr>
            <w:tcW w:w="8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FA5C1" w14:textId="77777777" w:rsidR="007875EA" w:rsidRPr="00144F2B" w:rsidRDefault="007875EA" w:rsidP="001F7E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Explain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simple quantitative data and its limits relative to the study of science.</w:t>
            </w:r>
            <w:r w:rsidR="007A151F"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(NS3)</w:t>
            </w:r>
          </w:p>
        </w:tc>
      </w:tr>
      <w:tr w:rsidR="00A1622D" w:rsidRPr="00144F2B" w14:paraId="2A0C4C1A" w14:textId="77777777" w:rsidTr="007875EA">
        <w:tc>
          <w:tcPr>
            <w:tcW w:w="8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2F776" w14:textId="2E936257" w:rsidR="007875EA" w:rsidRPr="00144F2B" w:rsidRDefault="007875EA" w:rsidP="001F7E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Demonstrate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>the application of simple quantitative and</w:t>
            </w:r>
            <w:r w:rsidR="00405054">
              <w:rPr>
                <w:rFonts w:ascii="Times New Roman" w:eastAsia="Calibri" w:hAnsi="Times New Roman" w:cs="Times New Roman"/>
                <w:sz w:val="20"/>
                <w:szCs w:val="20"/>
              </w:rPr>
              <w:t>/or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qualitative data in the scientific process.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(NS4)</w:t>
            </w:r>
          </w:p>
        </w:tc>
      </w:tr>
      <w:tr w:rsidR="00A1622D" w:rsidRPr="00144F2B" w14:paraId="334BAABE" w14:textId="77777777" w:rsidTr="007875EA">
        <w:tc>
          <w:tcPr>
            <w:tcW w:w="8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039F1" w14:textId="77777777" w:rsidR="007875EA" w:rsidRPr="00144F2B" w:rsidRDefault="007875EA" w:rsidP="001F7E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Solve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problems using one or more of the logical approaches of science</w:t>
            </w:r>
            <w:r w:rsidR="00655B60"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(NS5)</w:t>
            </w:r>
          </w:p>
        </w:tc>
      </w:tr>
      <w:tr w:rsidR="007875EA" w:rsidRPr="00144F2B" w14:paraId="1313A1CC" w14:textId="77777777" w:rsidTr="007875EA">
        <w:tc>
          <w:tcPr>
            <w:tcW w:w="8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20CD8" w14:textId="77777777" w:rsidR="007875EA" w:rsidRPr="00144F2B" w:rsidRDefault="007875EA" w:rsidP="001F7E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Reflect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on the relevance of science to one’s everyday life</w:t>
            </w:r>
            <w:r w:rsidR="00655B60"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(NS6)</w:t>
            </w:r>
          </w:p>
        </w:tc>
      </w:tr>
    </w:tbl>
    <w:p w14:paraId="7332D52A" w14:textId="77777777" w:rsidR="003119E9" w:rsidRPr="00144F2B" w:rsidRDefault="003119E9" w:rsidP="001F7EA9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14:paraId="53B1AB33" w14:textId="68AE5763" w:rsidR="00C53BE7" w:rsidRDefault="00C53BE7" w:rsidP="000322D7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C88672D" w14:textId="77777777" w:rsidR="00F76D2A" w:rsidRDefault="00F76D2A" w:rsidP="000322D7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BE0B163" w14:textId="77777777" w:rsidR="00F76D2A" w:rsidRDefault="00F76D2A" w:rsidP="000322D7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729670B" w14:textId="77777777" w:rsidR="00F76D2A" w:rsidRDefault="00F76D2A" w:rsidP="000322D7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FB906ED" w14:textId="4D699163" w:rsidR="00AA0635" w:rsidRDefault="0059086D" w:rsidP="001F7EA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65FB7441" wp14:editId="637E71B1">
            <wp:extent cx="5943600" cy="2609215"/>
            <wp:effectExtent l="0" t="0" r="0" b="635"/>
            <wp:docPr id="40" name="Chart 40" descr="This is the Natural Sciences Domain 5-year comparison chart for AY 2018-19 through AY2022-23.">
              <a:extLst xmlns:a="http://schemas.openxmlformats.org/drawingml/2006/main">
                <a:ext uri="{FF2B5EF4-FFF2-40B4-BE49-F238E27FC236}">
                  <a16:creationId xmlns:a16="http://schemas.microsoft.com/office/drawing/2014/main" id="{A8B29944-4FA8-493F-B529-87DAA98B33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2570F03F" w14:textId="036DDD9C" w:rsidR="000B455D" w:rsidRPr="0013620D" w:rsidRDefault="000B455D" w:rsidP="001F7E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7EAE12" w14:textId="2A5608EB" w:rsidR="005248D9" w:rsidRDefault="005248D9" w:rsidP="001F7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A0D8FE" w14:textId="52B155E6" w:rsidR="005C1EB3" w:rsidRDefault="005C1EB3" w:rsidP="001F7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393949" w14:textId="77777777" w:rsidR="005C1EB3" w:rsidRDefault="005C1EB3" w:rsidP="001F7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E74FA9" w14:textId="77777777" w:rsidR="00F76D2A" w:rsidRDefault="00F76D2A" w:rsidP="001F7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10E26A" w14:textId="77777777" w:rsidR="005248D9" w:rsidRDefault="005248D9" w:rsidP="001F7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FE1D49" w14:textId="77777777" w:rsidR="00F76D2A" w:rsidRDefault="00F76D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3299CE9" w14:textId="7A62CA76" w:rsidR="00AA0635" w:rsidRDefault="00AA0635" w:rsidP="001F7E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0635">
        <w:rPr>
          <w:rFonts w:ascii="Times New Roman" w:hAnsi="Times New Roman" w:cs="Times New Roman"/>
          <w:b/>
          <w:sz w:val="24"/>
          <w:szCs w:val="24"/>
        </w:rPr>
        <w:lastRenderedPageBreak/>
        <w:t>Natural Sciences (NS) Learning Outcome 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0635">
        <w:rPr>
          <w:rFonts w:ascii="Times New Roman" w:eastAsia="Calibri" w:hAnsi="Times New Roman" w:cs="Times New Roman"/>
          <w:sz w:val="24"/>
          <w:szCs w:val="24"/>
        </w:rPr>
        <w:t xml:space="preserve">Describe how natural sciences can be used to explain and/or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predict natural phenomena. </w:t>
      </w:r>
    </w:p>
    <w:p w14:paraId="2981F7AE" w14:textId="67F9097E" w:rsidR="00AA0635" w:rsidRDefault="0059086D" w:rsidP="001F7EA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7EE10DF" wp14:editId="77441089">
            <wp:extent cx="5943600" cy="2630805"/>
            <wp:effectExtent l="0" t="0" r="0" b="17145"/>
            <wp:docPr id="41" name="Chart 41" descr="This is the chart for Natural Sciences learning outcome 1 5-year comparison for AY 2018-19 through AY2022-23.">
              <a:extLst xmlns:a="http://schemas.openxmlformats.org/drawingml/2006/main">
                <a:ext uri="{FF2B5EF4-FFF2-40B4-BE49-F238E27FC236}">
                  <a16:creationId xmlns:a16="http://schemas.microsoft.com/office/drawing/2014/main" id="{565C6971-1CD6-4A2C-A42D-DCC7FB4C5A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3060C99E" w14:textId="41B63C48" w:rsidR="005248D9" w:rsidRDefault="005248D9">
      <w:pPr>
        <w:rPr>
          <w:rFonts w:ascii="Times New Roman" w:eastAsia="Calibri" w:hAnsi="Times New Roman" w:cs="Times New Roman"/>
          <w:sz w:val="24"/>
          <w:szCs w:val="24"/>
        </w:rPr>
      </w:pPr>
    </w:p>
    <w:p w14:paraId="5A7385C8" w14:textId="77777777" w:rsidR="00F76D2A" w:rsidRDefault="00F76D2A">
      <w:pPr>
        <w:rPr>
          <w:rFonts w:ascii="Times New Roman" w:eastAsia="Calibri" w:hAnsi="Times New Roman" w:cs="Times New Roman"/>
          <w:sz w:val="24"/>
          <w:szCs w:val="24"/>
        </w:rPr>
      </w:pPr>
    </w:p>
    <w:p w14:paraId="61B54328" w14:textId="77777777" w:rsidR="00F76D2A" w:rsidRDefault="00F76D2A">
      <w:pPr>
        <w:rPr>
          <w:rFonts w:ascii="Times New Roman" w:eastAsia="Calibri" w:hAnsi="Times New Roman" w:cs="Times New Roman"/>
          <w:sz w:val="24"/>
          <w:szCs w:val="24"/>
        </w:rPr>
      </w:pPr>
    </w:p>
    <w:p w14:paraId="4430BCA8" w14:textId="77777777" w:rsidR="00F76D2A" w:rsidRDefault="00F76D2A">
      <w:pPr>
        <w:rPr>
          <w:rFonts w:ascii="Times New Roman" w:eastAsia="Calibri" w:hAnsi="Times New Roman" w:cs="Times New Roman"/>
          <w:sz w:val="24"/>
          <w:szCs w:val="24"/>
        </w:rPr>
      </w:pPr>
    </w:p>
    <w:p w14:paraId="3E754BC5" w14:textId="0398EDB6" w:rsidR="00AA0635" w:rsidRDefault="00AA0635" w:rsidP="001F7E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0635">
        <w:rPr>
          <w:rFonts w:ascii="Times New Roman" w:hAnsi="Times New Roman" w:cs="Times New Roman"/>
          <w:b/>
          <w:sz w:val="24"/>
          <w:szCs w:val="24"/>
        </w:rPr>
        <w:t xml:space="preserve">Natural Sciences (NS) Learning Outcome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A063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0635">
        <w:rPr>
          <w:rFonts w:ascii="Times New Roman" w:eastAsia="Calibri" w:hAnsi="Times New Roman" w:cs="Times New Roman"/>
          <w:sz w:val="24"/>
          <w:szCs w:val="24"/>
        </w:rPr>
        <w:t>Identify misconceptions associated with the speci</w:t>
      </w:r>
      <w:r>
        <w:rPr>
          <w:rFonts w:ascii="Times New Roman" w:eastAsia="Calibri" w:hAnsi="Times New Roman" w:cs="Times New Roman"/>
          <w:sz w:val="24"/>
          <w:szCs w:val="24"/>
        </w:rPr>
        <w:t xml:space="preserve">fic scientific discipline. </w:t>
      </w:r>
    </w:p>
    <w:p w14:paraId="1CE40AF4" w14:textId="0C721B45" w:rsidR="00AA0635" w:rsidRPr="00E67419" w:rsidRDefault="0059086D" w:rsidP="001F7EA9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08CE0D0" wp14:editId="33C29114">
            <wp:extent cx="5943600" cy="2449830"/>
            <wp:effectExtent l="0" t="0" r="0" b="7620"/>
            <wp:docPr id="42" name="Chart 42" descr="This is the chart for Natural Sciences learning outcome 2 5-year comparison for AY 2018-19 through AY2022-23.">
              <a:extLst xmlns:a="http://schemas.openxmlformats.org/drawingml/2006/main">
                <a:ext uri="{FF2B5EF4-FFF2-40B4-BE49-F238E27FC236}">
                  <a16:creationId xmlns:a16="http://schemas.microsoft.com/office/drawing/2014/main" id="{B743AFAF-B723-4C56-A6EE-86EB862B59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2E2DCE7C" w14:textId="2E5745B6" w:rsidR="00A63093" w:rsidRDefault="00A63093" w:rsidP="001F7E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1A28B6" w14:textId="3798C6E7" w:rsidR="00A63093" w:rsidRDefault="00A63093" w:rsidP="001F7E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135E43" w14:textId="530B5314" w:rsidR="00A63093" w:rsidRDefault="00A63093" w:rsidP="001F7E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47EFF0E" w14:textId="470B9F4A" w:rsidR="006C0A4C" w:rsidRDefault="006C0A4C" w:rsidP="001F7E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B930905" w14:textId="77777777" w:rsidR="00F76D2A" w:rsidRDefault="00F76D2A" w:rsidP="001F7E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EAC69B" w14:textId="77777777" w:rsidR="006C0A4C" w:rsidRDefault="006C0A4C" w:rsidP="001F7E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E89617" w14:textId="60F3D8B4" w:rsidR="00AA0635" w:rsidRPr="00AA0635" w:rsidRDefault="00AA0635" w:rsidP="001F7E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0635">
        <w:rPr>
          <w:rFonts w:ascii="Times New Roman" w:hAnsi="Times New Roman" w:cs="Times New Roman"/>
          <w:b/>
          <w:sz w:val="24"/>
          <w:szCs w:val="24"/>
        </w:rPr>
        <w:t xml:space="preserve">Natural Sciences (NS) Learning Outcome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A063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0635">
        <w:rPr>
          <w:rFonts w:ascii="Times New Roman" w:eastAsia="Calibri" w:hAnsi="Times New Roman" w:cs="Times New Roman"/>
          <w:sz w:val="24"/>
          <w:szCs w:val="24"/>
        </w:rPr>
        <w:t>Explain simple quantitative data and its limits relativ</w:t>
      </w:r>
      <w:r>
        <w:rPr>
          <w:rFonts w:ascii="Times New Roman" w:eastAsia="Calibri" w:hAnsi="Times New Roman" w:cs="Times New Roman"/>
          <w:sz w:val="24"/>
          <w:szCs w:val="24"/>
        </w:rPr>
        <w:t xml:space="preserve">e to the study of science. </w:t>
      </w:r>
    </w:p>
    <w:p w14:paraId="33414046" w14:textId="6180B86B" w:rsidR="00AA0635" w:rsidRDefault="0059086D" w:rsidP="001F7EA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22FCAE6" wp14:editId="72696FAC">
            <wp:extent cx="5943600" cy="2449830"/>
            <wp:effectExtent l="0" t="0" r="0" b="7620"/>
            <wp:docPr id="43" name="Chart 43" descr="This is the chart for Natural Sciences learning outcome 3 5-year comparison for AY 2018-19 through AY2022-23.">
              <a:extLst xmlns:a="http://schemas.openxmlformats.org/drawingml/2006/main">
                <a:ext uri="{FF2B5EF4-FFF2-40B4-BE49-F238E27FC236}">
                  <a16:creationId xmlns:a16="http://schemas.microsoft.com/office/drawing/2014/main" id="{A3816F58-1AE8-4E3D-9CEF-CD3775E3654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67426E8E" w14:textId="77777777" w:rsidR="00F76D2A" w:rsidRDefault="00F76D2A" w:rsidP="001F7EA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331579E" w14:textId="79B84C2D" w:rsidR="005248D9" w:rsidRDefault="005248D9">
      <w:pPr>
        <w:rPr>
          <w:rFonts w:ascii="Times New Roman" w:hAnsi="Times New Roman" w:cs="Times New Roman"/>
          <w:b/>
          <w:sz w:val="24"/>
          <w:szCs w:val="24"/>
        </w:rPr>
      </w:pPr>
    </w:p>
    <w:p w14:paraId="331B5E86" w14:textId="77777777" w:rsidR="00F76D2A" w:rsidRDefault="00F76D2A">
      <w:pPr>
        <w:rPr>
          <w:rFonts w:ascii="Times New Roman" w:hAnsi="Times New Roman" w:cs="Times New Roman"/>
          <w:b/>
          <w:sz w:val="24"/>
          <w:szCs w:val="24"/>
        </w:rPr>
      </w:pPr>
    </w:p>
    <w:p w14:paraId="4D824431" w14:textId="77777777" w:rsidR="00F76D2A" w:rsidRDefault="00F76D2A">
      <w:pPr>
        <w:rPr>
          <w:rFonts w:ascii="Times New Roman" w:hAnsi="Times New Roman" w:cs="Times New Roman"/>
          <w:b/>
          <w:sz w:val="24"/>
          <w:szCs w:val="24"/>
        </w:rPr>
      </w:pPr>
    </w:p>
    <w:p w14:paraId="59D2BBCF" w14:textId="5F4CDFC4" w:rsidR="00AA0635" w:rsidRDefault="00AA0635" w:rsidP="001F7E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0635">
        <w:rPr>
          <w:rFonts w:ascii="Times New Roman" w:hAnsi="Times New Roman" w:cs="Times New Roman"/>
          <w:b/>
          <w:sz w:val="24"/>
          <w:szCs w:val="24"/>
        </w:rPr>
        <w:t xml:space="preserve">Natural Sciences (NS) Learning Outcome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A063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0635">
        <w:rPr>
          <w:rFonts w:ascii="Times New Roman" w:eastAsia="Calibri" w:hAnsi="Times New Roman" w:cs="Times New Roman"/>
          <w:sz w:val="24"/>
          <w:szCs w:val="24"/>
        </w:rPr>
        <w:t>Demonstrate the application of simple quantitative and</w:t>
      </w:r>
      <w:r w:rsidR="00405054">
        <w:rPr>
          <w:rFonts w:ascii="Times New Roman" w:eastAsia="Calibri" w:hAnsi="Times New Roman" w:cs="Times New Roman"/>
          <w:sz w:val="24"/>
          <w:szCs w:val="24"/>
        </w:rPr>
        <w:t>/or</w:t>
      </w:r>
      <w:r w:rsidRPr="00AA0635">
        <w:rPr>
          <w:rFonts w:ascii="Times New Roman" w:eastAsia="Calibri" w:hAnsi="Times New Roman" w:cs="Times New Roman"/>
          <w:sz w:val="24"/>
          <w:szCs w:val="24"/>
        </w:rPr>
        <w:t xml:space="preserve"> qualitative data </w:t>
      </w:r>
      <w:r>
        <w:rPr>
          <w:rFonts w:ascii="Times New Roman" w:eastAsia="Calibri" w:hAnsi="Times New Roman" w:cs="Times New Roman"/>
          <w:sz w:val="24"/>
          <w:szCs w:val="24"/>
        </w:rPr>
        <w:t xml:space="preserve">in the scientific process. </w:t>
      </w:r>
    </w:p>
    <w:p w14:paraId="61EDD342" w14:textId="2EE802B1" w:rsidR="00AA0635" w:rsidRDefault="0059086D" w:rsidP="001F7EA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5BC0D8E" wp14:editId="48DF0A9E">
            <wp:extent cx="5943600" cy="2449830"/>
            <wp:effectExtent l="0" t="0" r="0" b="7620"/>
            <wp:docPr id="44" name="Chart 44" descr="This is the chart for Natural Sciences learning outcome 4 5-year comparison for AY 2018-19 through AY2022-23.">
              <a:extLst xmlns:a="http://schemas.openxmlformats.org/drawingml/2006/main">
                <a:ext uri="{FF2B5EF4-FFF2-40B4-BE49-F238E27FC236}">
                  <a16:creationId xmlns:a16="http://schemas.microsoft.com/office/drawing/2014/main" id="{B683B658-942C-4FB9-8CC7-B0B2F5AB48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7F16891D" w14:textId="1E97248F" w:rsidR="00A63093" w:rsidRDefault="00A63093" w:rsidP="001F7E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D0CE86" w14:textId="185F80A4" w:rsidR="00A63093" w:rsidRDefault="00A63093" w:rsidP="001F7E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D6CF4C" w14:textId="25DB6789" w:rsidR="0059086D" w:rsidRDefault="0059086D" w:rsidP="001F7E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1FACD6" w14:textId="77777777" w:rsidR="0059086D" w:rsidRDefault="0059086D" w:rsidP="001F7E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B0128A" w14:textId="77777777" w:rsidR="00F76D2A" w:rsidRDefault="00F76D2A" w:rsidP="001F7E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0B396C" w14:textId="77777777" w:rsidR="00A63093" w:rsidRDefault="00A63093" w:rsidP="001F7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2DA013" w14:textId="3F62BD76" w:rsidR="00A63093" w:rsidRDefault="00AA0635" w:rsidP="001F7E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063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Natural Sciences (NS) Learning Outcome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A063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0635">
        <w:rPr>
          <w:rFonts w:ascii="Times New Roman" w:eastAsia="Calibri" w:hAnsi="Times New Roman" w:cs="Times New Roman"/>
          <w:sz w:val="24"/>
          <w:szCs w:val="24"/>
        </w:rPr>
        <w:t>Solve problems using one or more of the logical approaches of s</w:t>
      </w:r>
      <w:r>
        <w:rPr>
          <w:rFonts w:ascii="Times New Roman" w:eastAsia="Calibri" w:hAnsi="Times New Roman" w:cs="Times New Roman"/>
          <w:sz w:val="24"/>
          <w:szCs w:val="24"/>
        </w:rPr>
        <w:t>cience.</w:t>
      </w:r>
    </w:p>
    <w:p w14:paraId="3FB7FED1" w14:textId="2AE3AD3F" w:rsidR="00A63093" w:rsidRDefault="0059086D" w:rsidP="001F7EA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B7A1F60" wp14:editId="06F7DE63">
            <wp:extent cx="5943600" cy="2449830"/>
            <wp:effectExtent l="0" t="0" r="0" b="7620"/>
            <wp:docPr id="45" name="Chart 45" descr="This is the chart for Natural Sciences learning outcome 5 5-year comparison for AY 2018-19 through AY2022-23.">
              <a:extLst xmlns:a="http://schemas.openxmlformats.org/drawingml/2006/main">
                <a:ext uri="{FF2B5EF4-FFF2-40B4-BE49-F238E27FC236}">
                  <a16:creationId xmlns:a16="http://schemas.microsoft.com/office/drawing/2014/main" id="{3CF607F1-7030-4BD4-BEEB-9BB5037E5B1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40C45878" w14:textId="4855CA4D" w:rsidR="005248D9" w:rsidRDefault="005248D9" w:rsidP="005C1E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43393A" w14:textId="77777777" w:rsidR="00F76D2A" w:rsidRDefault="00F76D2A" w:rsidP="005C1E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0AF76E" w14:textId="77777777" w:rsidR="00F76D2A" w:rsidRDefault="00F76D2A" w:rsidP="005C1E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2C7F64" w14:textId="77777777" w:rsidR="00F76D2A" w:rsidRDefault="00F76D2A" w:rsidP="005C1E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399437" w14:textId="77777777" w:rsidR="00F76D2A" w:rsidRDefault="00F76D2A" w:rsidP="005C1E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B887B6" w14:textId="77777777" w:rsidR="00F76D2A" w:rsidRDefault="00F76D2A" w:rsidP="005C1E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635317" w14:textId="3BD04A6F" w:rsidR="0052433F" w:rsidRDefault="00AA0635" w:rsidP="001F7E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0635">
        <w:rPr>
          <w:rFonts w:ascii="Times New Roman" w:hAnsi="Times New Roman" w:cs="Times New Roman"/>
          <w:b/>
          <w:sz w:val="24"/>
          <w:szCs w:val="24"/>
        </w:rPr>
        <w:t xml:space="preserve">Natural Sciences (NS) Learning Outcome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A063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0635">
        <w:rPr>
          <w:rFonts w:ascii="Times New Roman" w:eastAsia="Calibri" w:hAnsi="Times New Roman" w:cs="Times New Roman"/>
          <w:sz w:val="24"/>
          <w:szCs w:val="24"/>
        </w:rPr>
        <w:t>Reflect on the relevance of scien</w:t>
      </w:r>
      <w:r>
        <w:rPr>
          <w:rFonts w:ascii="Times New Roman" w:eastAsia="Calibri" w:hAnsi="Times New Roman" w:cs="Times New Roman"/>
          <w:sz w:val="24"/>
          <w:szCs w:val="24"/>
        </w:rPr>
        <w:t xml:space="preserve">ce to one’s everyday life. </w:t>
      </w:r>
    </w:p>
    <w:p w14:paraId="7A1BBF54" w14:textId="25595A55" w:rsidR="005C1EB3" w:rsidRDefault="0059086D" w:rsidP="005C1EB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FEB2486" wp14:editId="13858071">
            <wp:extent cx="5943600" cy="2449830"/>
            <wp:effectExtent l="0" t="0" r="0" b="7620"/>
            <wp:docPr id="46" name="Chart 46" descr="This is the chart for Natural Sciences learning outcome 6 5-year comparison for AY 2018-19 through AY2022-23.">
              <a:extLst xmlns:a="http://schemas.openxmlformats.org/drawingml/2006/main">
                <a:ext uri="{FF2B5EF4-FFF2-40B4-BE49-F238E27FC236}">
                  <a16:creationId xmlns:a16="http://schemas.microsoft.com/office/drawing/2014/main" id="{C91F6C7B-6471-4904-B7F5-FAA74C0A0C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702C7AF4" w14:textId="77777777" w:rsidR="000D4378" w:rsidRDefault="000D4378" w:rsidP="005C1E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70CC6247" w14:textId="77777777" w:rsidR="000D4378" w:rsidRDefault="000D4378" w:rsidP="005C1E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1A6A9D7C" w14:textId="77777777" w:rsidR="000D4378" w:rsidRDefault="000D4378" w:rsidP="005C1E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7DB84F55" w14:textId="77777777" w:rsidR="00F76D2A" w:rsidRDefault="00F76D2A" w:rsidP="005C1E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7FF60E28" w14:textId="07284F6E" w:rsidR="005248D9" w:rsidRPr="005C1EB3" w:rsidRDefault="005248D9" w:rsidP="005C1EB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4163466" w14:textId="4782CCC2" w:rsidR="002F4B86" w:rsidRPr="000D682B" w:rsidRDefault="002F4B86" w:rsidP="001F7EA9">
      <w:pPr>
        <w:pStyle w:val="Heading2"/>
        <w:spacing w:before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bookmarkStart w:id="4" w:name="_Hlk162019237"/>
      <w:r w:rsidRPr="000D682B">
        <w:rPr>
          <w:rFonts w:ascii="Times New Roman" w:eastAsia="Calibri" w:hAnsi="Times New Roman" w:cs="Times New Roman"/>
          <w:b/>
          <w:bCs/>
          <w:color w:val="auto"/>
          <w:sz w:val="32"/>
          <w:szCs w:val="32"/>
        </w:rPr>
        <w:lastRenderedPageBreak/>
        <w:t xml:space="preserve">Quantitative Literacy </w:t>
      </w:r>
      <w:bookmarkEnd w:id="4"/>
      <w:r w:rsidRPr="000D682B">
        <w:rPr>
          <w:rFonts w:ascii="Times New Roman" w:eastAsia="Calibri" w:hAnsi="Times New Roman" w:cs="Times New Roman"/>
          <w:b/>
          <w:bCs/>
          <w:color w:val="auto"/>
          <w:sz w:val="32"/>
          <w:szCs w:val="32"/>
        </w:rPr>
        <w:t>(QL)</w:t>
      </w:r>
    </w:p>
    <w:tbl>
      <w:tblPr>
        <w:tblW w:w="88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10"/>
      </w:tblGrid>
      <w:tr w:rsidR="00A1622D" w:rsidRPr="00144F2B" w14:paraId="47ED095D" w14:textId="77777777" w:rsidTr="007875EA">
        <w:tc>
          <w:tcPr>
            <w:tcW w:w="8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50B3E" w14:textId="77777777" w:rsidR="007875EA" w:rsidRPr="00144F2B" w:rsidRDefault="007875EA" w:rsidP="001F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shd w:val="clear" w:color="auto" w:fill="E0E0E0"/>
              </w:rPr>
              <w:t>BGP Learning Outcome</w:t>
            </w:r>
          </w:p>
        </w:tc>
      </w:tr>
      <w:tr w:rsidR="00A1622D" w:rsidRPr="00144F2B" w14:paraId="1C1271D6" w14:textId="77777777" w:rsidTr="007875EA">
        <w:tc>
          <w:tcPr>
            <w:tcW w:w="8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555" w14:textId="4D0DD5F9" w:rsidR="007875EA" w:rsidRPr="00144F2B" w:rsidRDefault="007875EA" w:rsidP="001F7E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Interpret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>mathematical and</w:t>
            </w:r>
            <w:r w:rsidR="00FC3EAB">
              <w:rPr>
                <w:rFonts w:ascii="Times New Roman" w:eastAsia="Calibri" w:hAnsi="Times New Roman" w:cs="Times New Roman"/>
                <w:sz w:val="20"/>
                <w:szCs w:val="20"/>
              </w:rPr>
              <w:t>/or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statistical models such as formulas, graphs, tables, and schematics, and draw inferences from them</w:t>
            </w:r>
            <w:r w:rsidR="000F1516"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(QL1)</w:t>
            </w:r>
          </w:p>
        </w:tc>
      </w:tr>
      <w:tr w:rsidR="00A1622D" w:rsidRPr="00144F2B" w14:paraId="184A6B54" w14:textId="77777777" w:rsidTr="007875EA">
        <w:tc>
          <w:tcPr>
            <w:tcW w:w="8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5DE36" w14:textId="64763997" w:rsidR="007875EA" w:rsidRPr="00144F2B" w:rsidRDefault="007875EA" w:rsidP="001F7E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Represent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>mathematical and</w:t>
            </w:r>
            <w:r w:rsidR="00FC3EAB">
              <w:rPr>
                <w:rFonts w:ascii="Times New Roman" w:eastAsia="Calibri" w:hAnsi="Times New Roman" w:cs="Times New Roman"/>
                <w:sz w:val="20"/>
                <w:szCs w:val="20"/>
              </w:rPr>
              <w:t>/or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statistical information symbolically, visually, numerically, and</w:t>
            </w:r>
            <w:r w:rsidR="00FC3EAB">
              <w:rPr>
                <w:rFonts w:ascii="Times New Roman" w:eastAsia="Calibri" w:hAnsi="Times New Roman" w:cs="Times New Roman"/>
                <w:sz w:val="20"/>
                <w:szCs w:val="20"/>
              </w:rPr>
              <w:t>/or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verbally</w:t>
            </w:r>
            <w:r w:rsidR="000F1516"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(QL2)</w:t>
            </w:r>
          </w:p>
        </w:tc>
      </w:tr>
      <w:tr w:rsidR="00A1622D" w:rsidRPr="00144F2B" w14:paraId="0B803724" w14:textId="77777777" w:rsidTr="007875EA">
        <w:tc>
          <w:tcPr>
            <w:tcW w:w="8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42158" w14:textId="34E23DFC" w:rsidR="007875EA" w:rsidRPr="00144F2B" w:rsidRDefault="007875EA" w:rsidP="001F7E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E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Use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arithmetical, algebraic, geometric, and</w:t>
            </w:r>
            <w:r w:rsidR="00FC3EAB">
              <w:rPr>
                <w:rFonts w:ascii="Times New Roman" w:eastAsia="Calibri" w:hAnsi="Times New Roman" w:cs="Times New Roman"/>
                <w:sz w:val="20"/>
                <w:szCs w:val="20"/>
              </w:rPr>
              <w:t>/or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statistical methods to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solve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problems</w:t>
            </w:r>
            <w:r w:rsidR="000F1516"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(QL3)</w:t>
            </w:r>
          </w:p>
        </w:tc>
      </w:tr>
      <w:tr w:rsidR="00A1622D" w:rsidRPr="00144F2B" w14:paraId="593A83E1" w14:textId="77777777" w:rsidTr="007875EA">
        <w:tc>
          <w:tcPr>
            <w:tcW w:w="8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01175" w14:textId="77777777" w:rsidR="007875EA" w:rsidRPr="00144F2B" w:rsidRDefault="007875EA" w:rsidP="001F7E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Estimate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and check answers to mathematical problems in order to determine reasonableness,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identify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alternatives, and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select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optimal results</w:t>
            </w:r>
            <w:r w:rsidR="000F1516"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(QL4)</w:t>
            </w:r>
          </w:p>
        </w:tc>
      </w:tr>
      <w:tr w:rsidR="00A1622D" w:rsidRPr="00144F2B" w14:paraId="6335C7B2" w14:textId="77777777" w:rsidTr="007875EA">
        <w:tc>
          <w:tcPr>
            <w:tcW w:w="8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2286E" w14:textId="28EE6F82" w:rsidR="007875EA" w:rsidRPr="00144F2B" w:rsidRDefault="007875EA" w:rsidP="001F7E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Recognize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that mathematical and</w:t>
            </w:r>
            <w:r w:rsidR="00FC3EAB">
              <w:rPr>
                <w:rFonts w:ascii="Times New Roman" w:eastAsia="Calibri" w:hAnsi="Times New Roman" w:cs="Times New Roman"/>
                <w:sz w:val="20"/>
                <w:szCs w:val="20"/>
              </w:rPr>
              <w:t>/or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statistical methods are based on assumptions and have limits</w:t>
            </w:r>
            <w:r w:rsidR="000F1516"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(QL5)</w:t>
            </w:r>
          </w:p>
        </w:tc>
      </w:tr>
    </w:tbl>
    <w:p w14:paraId="213AD94C" w14:textId="77777777" w:rsidR="002F4B86" w:rsidRPr="00144F2B" w:rsidRDefault="002F4B86" w:rsidP="001F7EA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44F2B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019B133" w14:textId="7E8FD2A5" w:rsidR="006D11E7" w:rsidRDefault="006D11E7" w:rsidP="001F7EA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58DA28" w14:textId="77777777" w:rsidR="000D4378" w:rsidRDefault="000D4378">
      <w:pPr>
        <w:rPr>
          <w:rFonts w:ascii="Times New Roman" w:hAnsi="Times New Roman"/>
          <w:i/>
          <w:color w:val="1C626D"/>
          <w:szCs w:val="24"/>
        </w:rPr>
      </w:pPr>
    </w:p>
    <w:p w14:paraId="7D755379" w14:textId="77777777" w:rsidR="00F76D2A" w:rsidRDefault="00F76D2A">
      <w:pPr>
        <w:rPr>
          <w:rFonts w:ascii="Times New Roman" w:hAnsi="Times New Roman"/>
          <w:i/>
          <w:color w:val="1C626D"/>
          <w:szCs w:val="24"/>
        </w:rPr>
      </w:pPr>
    </w:p>
    <w:p w14:paraId="3728CB24" w14:textId="77777777" w:rsidR="000D4378" w:rsidRDefault="000D4378">
      <w:pPr>
        <w:rPr>
          <w:rFonts w:ascii="Times New Roman" w:hAnsi="Times New Roman"/>
          <w:i/>
          <w:color w:val="1C626D"/>
          <w:szCs w:val="24"/>
        </w:rPr>
      </w:pPr>
    </w:p>
    <w:p w14:paraId="4720CE32" w14:textId="3B652B8D" w:rsidR="001266E7" w:rsidRDefault="0059086D" w:rsidP="001F7EA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33448A07" wp14:editId="1C8993BF">
            <wp:extent cx="5943600" cy="2609215"/>
            <wp:effectExtent l="0" t="0" r="0" b="635"/>
            <wp:docPr id="47" name="Chart 47" descr="This is the Quantitative Literacy Domain 5-year comparison chart for AY 2018-19 through AY2022-23.">
              <a:extLst xmlns:a="http://schemas.openxmlformats.org/drawingml/2006/main">
                <a:ext uri="{FF2B5EF4-FFF2-40B4-BE49-F238E27FC236}">
                  <a16:creationId xmlns:a16="http://schemas.microsoft.com/office/drawing/2014/main" id="{098FC19E-9786-420E-A735-35EF968DFA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14:paraId="0D71E08A" w14:textId="07689F95" w:rsidR="001266E7" w:rsidRDefault="001266E7" w:rsidP="001F7EA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3BEDCF6" w14:textId="6A4143B2" w:rsidR="003F23F6" w:rsidRDefault="003F23F6" w:rsidP="001F7EA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5CDD6F5" w14:textId="77777777" w:rsidR="005248D9" w:rsidRDefault="005248D9" w:rsidP="001F7EA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92A383" w14:textId="77777777" w:rsidR="006C0A4C" w:rsidRDefault="006C0A4C" w:rsidP="001F7EA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41CD6E1" w14:textId="77777777" w:rsidR="0013620D" w:rsidRDefault="0013620D" w:rsidP="001F7E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04C62D" w14:textId="77777777" w:rsidR="00F76D2A" w:rsidRDefault="00F76D2A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54E014CA" w14:textId="52F7AF16" w:rsidR="00A63093" w:rsidRDefault="00A63093" w:rsidP="001F7E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309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Quantitative Literacy (QL) Learning Outcome 1: </w:t>
      </w:r>
      <w:r w:rsidRPr="00A63093">
        <w:rPr>
          <w:rFonts w:ascii="Times New Roman" w:eastAsia="Calibri" w:hAnsi="Times New Roman" w:cs="Times New Roman"/>
          <w:sz w:val="24"/>
          <w:szCs w:val="24"/>
        </w:rPr>
        <w:t>Interpret mathematical and</w:t>
      </w:r>
      <w:r w:rsidR="00FC3EAB">
        <w:rPr>
          <w:rFonts w:ascii="Times New Roman" w:eastAsia="Calibri" w:hAnsi="Times New Roman" w:cs="Times New Roman"/>
          <w:sz w:val="24"/>
          <w:szCs w:val="24"/>
        </w:rPr>
        <w:t>/or</w:t>
      </w:r>
      <w:r w:rsidRPr="00A63093">
        <w:rPr>
          <w:rFonts w:ascii="Times New Roman" w:eastAsia="Calibri" w:hAnsi="Times New Roman" w:cs="Times New Roman"/>
          <w:sz w:val="24"/>
          <w:szCs w:val="24"/>
        </w:rPr>
        <w:t xml:space="preserve"> statistical models such as formulas, graphs, tables, and schematics, and </w:t>
      </w:r>
      <w:r>
        <w:rPr>
          <w:rFonts w:ascii="Times New Roman" w:eastAsia="Calibri" w:hAnsi="Times New Roman" w:cs="Times New Roman"/>
          <w:sz w:val="24"/>
          <w:szCs w:val="24"/>
        </w:rPr>
        <w:t xml:space="preserve">draw inferences from them. </w:t>
      </w:r>
    </w:p>
    <w:p w14:paraId="0100942D" w14:textId="47022FEE" w:rsidR="00A63093" w:rsidRDefault="0059086D" w:rsidP="001F7EA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9F59654" wp14:editId="18D0D0CA">
            <wp:extent cx="5943600" cy="2625090"/>
            <wp:effectExtent l="0" t="0" r="0" b="3810"/>
            <wp:docPr id="48" name="Chart 48" descr="This is the chart for Quantitative Literacy learning outcome 1 5-year comparison for AY 2018-19 through AY2022-23.">
              <a:extLst xmlns:a="http://schemas.openxmlformats.org/drawingml/2006/main">
                <a:ext uri="{FF2B5EF4-FFF2-40B4-BE49-F238E27FC236}">
                  <a16:creationId xmlns:a16="http://schemas.microsoft.com/office/drawing/2014/main" id="{148A4C60-2C29-4C3B-99A8-2AB1988FB52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14:paraId="7CFFCEA5" w14:textId="77777777" w:rsidR="000D4378" w:rsidRPr="00B53734" w:rsidRDefault="000D4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2CA8516" w14:textId="77777777" w:rsidR="00F76D2A" w:rsidRPr="00B53734" w:rsidRDefault="00F76D2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1DBEBE0D" w14:textId="77777777" w:rsidR="000D4378" w:rsidRPr="00B53734" w:rsidRDefault="000D4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B4D6F9E" w14:textId="77777777" w:rsidR="000D4378" w:rsidRPr="00B53734" w:rsidRDefault="000D4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38A7BCD" w14:textId="66228F84" w:rsidR="00A63093" w:rsidRDefault="00A63093" w:rsidP="001F7E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3093">
        <w:rPr>
          <w:rFonts w:ascii="Times New Roman" w:eastAsia="Calibri" w:hAnsi="Times New Roman" w:cs="Times New Roman"/>
          <w:b/>
          <w:sz w:val="24"/>
          <w:szCs w:val="24"/>
        </w:rPr>
        <w:t xml:space="preserve">Quantitative Literacy (QL) Learning Outcome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A63093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A63093">
        <w:rPr>
          <w:rFonts w:ascii="Times New Roman" w:eastAsia="Calibri" w:hAnsi="Times New Roman" w:cs="Times New Roman"/>
          <w:sz w:val="24"/>
          <w:szCs w:val="24"/>
        </w:rPr>
        <w:t>Represent mathematical and</w:t>
      </w:r>
      <w:r w:rsidR="00FC3EAB">
        <w:rPr>
          <w:rFonts w:ascii="Times New Roman" w:eastAsia="Calibri" w:hAnsi="Times New Roman" w:cs="Times New Roman"/>
          <w:sz w:val="24"/>
          <w:szCs w:val="24"/>
        </w:rPr>
        <w:t>/or</w:t>
      </w:r>
      <w:r w:rsidRPr="00A63093">
        <w:rPr>
          <w:rFonts w:ascii="Times New Roman" w:eastAsia="Calibri" w:hAnsi="Times New Roman" w:cs="Times New Roman"/>
          <w:sz w:val="24"/>
          <w:szCs w:val="24"/>
        </w:rPr>
        <w:t xml:space="preserve"> statistical information symbolically, visually, </w:t>
      </w:r>
      <w:r>
        <w:rPr>
          <w:rFonts w:ascii="Times New Roman" w:eastAsia="Calibri" w:hAnsi="Times New Roman" w:cs="Times New Roman"/>
          <w:sz w:val="24"/>
          <w:szCs w:val="24"/>
        </w:rPr>
        <w:t>numerically, and</w:t>
      </w:r>
      <w:r w:rsidR="00FC3EAB">
        <w:rPr>
          <w:rFonts w:ascii="Times New Roman" w:eastAsia="Calibri" w:hAnsi="Times New Roman" w:cs="Times New Roman"/>
          <w:sz w:val="24"/>
          <w:szCs w:val="24"/>
        </w:rPr>
        <w:t>/or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verbally. </w:t>
      </w:r>
    </w:p>
    <w:p w14:paraId="6A182646" w14:textId="59C67566" w:rsidR="001266E7" w:rsidRDefault="0059086D" w:rsidP="001F7EA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D92BA26" wp14:editId="66590B32">
            <wp:extent cx="5943600" cy="2444115"/>
            <wp:effectExtent l="0" t="0" r="0" b="13335"/>
            <wp:docPr id="49" name="Chart 49" descr="This is the chart for Quantitative Literacy learning outcome 2 5-year comparison for AY 2018-19 through AY2022-23.">
              <a:extLst xmlns:a="http://schemas.openxmlformats.org/drawingml/2006/main">
                <a:ext uri="{FF2B5EF4-FFF2-40B4-BE49-F238E27FC236}">
                  <a16:creationId xmlns:a16="http://schemas.microsoft.com/office/drawing/2014/main" id="{EC44CCA0-BEC9-450D-B2EE-61A029F9B5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14:paraId="4C9E37E3" w14:textId="32D58E5D" w:rsidR="001266E7" w:rsidRDefault="001266E7" w:rsidP="001F7E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C362D9" w14:textId="73B3E93C" w:rsidR="001266E7" w:rsidRDefault="001266E7" w:rsidP="001F7E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8078ACC" w14:textId="528551AF" w:rsidR="001266E7" w:rsidRDefault="001266E7" w:rsidP="001F7E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5205F2" w14:textId="77777777" w:rsidR="00F76D2A" w:rsidRDefault="00F76D2A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3EC0449A" w14:textId="69335508" w:rsidR="00A63093" w:rsidRDefault="00A63093" w:rsidP="001F7E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309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Quantitative Literacy (QL) Learning Outcome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A63093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63093">
        <w:rPr>
          <w:rFonts w:ascii="Times New Roman" w:eastAsia="Calibri" w:hAnsi="Times New Roman" w:cs="Times New Roman"/>
          <w:sz w:val="24"/>
          <w:szCs w:val="24"/>
        </w:rPr>
        <w:t>Use arithmetical, algebraic, geometric, and</w:t>
      </w:r>
      <w:r w:rsidR="00FC3EAB">
        <w:rPr>
          <w:rFonts w:ascii="Times New Roman" w:eastAsia="Calibri" w:hAnsi="Times New Roman" w:cs="Times New Roman"/>
          <w:sz w:val="24"/>
          <w:szCs w:val="24"/>
        </w:rPr>
        <w:t>/or</w:t>
      </w:r>
      <w:r w:rsidRPr="00A63093">
        <w:rPr>
          <w:rFonts w:ascii="Times New Roman" w:eastAsia="Calibri" w:hAnsi="Times New Roman" w:cs="Times New Roman"/>
          <w:sz w:val="24"/>
          <w:szCs w:val="24"/>
        </w:rPr>
        <w:t xml:space="preserve"> statistical </w:t>
      </w:r>
      <w:r>
        <w:rPr>
          <w:rFonts w:ascii="Times New Roman" w:eastAsia="Calibri" w:hAnsi="Times New Roman" w:cs="Times New Roman"/>
          <w:sz w:val="24"/>
          <w:szCs w:val="24"/>
        </w:rPr>
        <w:t xml:space="preserve">methods to solve problems. </w:t>
      </w:r>
    </w:p>
    <w:p w14:paraId="683929CB" w14:textId="2866C7C9" w:rsidR="00A63093" w:rsidRDefault="0059086D" w:rsidP="001F7EA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A0B3D91" wp14:editId="4A933C76">
            <wp:extent cx="5943600" cy="2444115"/>
            <wp:effectExtent l="0" t="0" r="0" b="13335"/>
            <wp:docPr id="50" name="Chart 50" descr="This is the chart for Quantitative Literacy learning outcome 3 5-year comparison for AY 2018-19 through AY2022-23.">
              <a:extLst xmlns:a="http://schemas.openxmlformats.org/drawingml/2006/main">
                <a:ext uri="{FF2B5EF4-FFF2-40B4-BE49-F238E27FC236}">
                  <a16:creationId xmlns:a16="http://schemas.microsoft.com/office/drawing/2014/main" id="{DDDF632B-3BC6-489E-AE08-40C487C7CD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14:paraId="3C3AF773" w14:textId="77777777" w:rsidR="000D4378" w:rsidRDefault="000D4378" w:rsidP="000D4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641C14F" w14:textId="77777777" w:rsidR="000D4378" w:rsidRDefault="000D4378" w:rsidP="000D4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C5D9219" w14:textId="77777777" w:rsidR="000D4378" w:rsidRDefault="000D4378" w:rsidP="000D4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632958AA" w14:textId="77777777" w:rsidR="00F76D2A" w:rsidRDefault="00F76D2A" w:rsidP="000D437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6EA58A8E" w14:textId="4FB02030" w:rsidR="00A63093" w:rsidRDefault="00A63093" w:rsidP="000D437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3093">
        <w:rPr>
          <w:rFonts w:ascii="Times New Roman" w:eastAsia="Calibri" w:hAnsi="Times New Roman" w:cs="Times New Roman"/>
          <w:b/>
          <w:sz w:val="24"/>
          <w:szCs w:val="24"/>
        </w:rPr>
        <w:t xml:space="preserve">Quantitative Literacy (QL) Learning Outcome 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A63093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63093">
        <w:rPr>
          <w:rFonts w:ascii="Times New Roman" w:eastAsia="Calibri" w:hAnsi="Times New Roman" w:cs="Times New Roman"/>
          <w:sz w:val="24"/>
          <w:szCs w:val="24"/>
        </w:rPr>
        <w:t>Estimate and check answers to mathematical problems in order to determine reasonableness, identify alternatives, a</w:t>
      </w:r>
      <w:r>
        <w:rPr>
          <w:rFonts w:ascii="Times New Roman" w:eastAsia="Calibri" w:hAnsi="Times New Roman" w:cs="Times New Roman"/>
          <w:sz w:val="24"/>
          <w:szCs w:val="24"/>
        </w:rPr>
        <w:t xml:space="preserve">nd select optimal results. </w:t>
      </w:r>
    </w:p>
    <w:p w14:paraId="02D952BC" w14:textId="32C6745F" w:rsidR="00A63093" w:rsidRDefault="0059086D" w:rsidP="001F7E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26B21B4" wp14:editId="6BB4B4F8">
            <wp:extent cx="5943600" cy="2444115"/>
            <wp:effectExtent l="0" t="0" r="0" b="13335"/>
            <wp:docPr id="51" name="Chart 51" descr="This is the chart for Quantitative Literacy learning outcome 4 5-year comparison for AY 2018-19 through AY2022-23.">
              <a:extLst xmlns:a="http://schemas.openxmlformats.org/drawingml/2006/main">
                <a:ext uri="{FF2B5EF4-FFF2-40B4-BE49-F238E27FC236}">
                  <a16:creationId xmlns:a16="http://schemas.microsoft.com/office/drawing/2014/main" id="{2B92C345-7CD6-411C-B510-0AC4FDB1415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14:paraId="7E018F7D" w14:textId="735ABBA5" w:rsidR="001266E7" w:rsidRDefault="001266E7" w:rsidP="001F7E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DD8E04" w14:textId="209E3102" w:rsidR="005248D9" w:rsidRDefault="005248D9" w:rsidP="001F7E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CACF73" w14:textId="77777777" w:rsidR="005248D9" w:rsidRDefault="005248D9" w:rsidP="001F7E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794DD3" w14:textId="77777777" w:rsidR="00F76D2A" w:rsidRDefault="00F76D2A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641599B3" w14:textId="72BB1749" w:rsidR="00A63093" w:rsidRPr="00A63093" w:rsidRDefault="00A63093" w:rsidP="001F7E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309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Quantitative Literacy (QL) Learning Outcome 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A63093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A63093">
        <w:rPr>
          <w:rFonts w:ascii="Times New Roman" w:eastAsia="Calibri" w:hAnsi="Times New Roman" w:cs="Times New Roman"/>
          <w:sz w:val="24"/>
          <w:szCs w:val="24"/>
        </w:rPr>
        <w:t>Recognize that mathematical and</w:t>
      </w:r>
      <w:r w:rsidR="00FC3EAB">
        <w:rPr>
          <w:rFonts w:ascii="Times New Roman" w:eastAsia="Calibri" w:hAnsi="Times New Roman" w:cs="Times New Roman"/>
          <w:sz w:val="24"/>
          <w:szCs w:val="24"/>
        </w:rPr>
        <w:t>/or</w:t>
      </w:r>
      <w:r w:rsidRPr="00A63093">
        <w:rPr>
          <w:rFonts w:ascii="Times New Roman" w:eastAsia="Calibri" w:hAnsi="Times New Roman" w:cs="Times New Roman"/>
          <w:sz w:val="24"/>
          <w:szCs w:val="24"/>
        </w:rPr>
        <w:t xml:space="preserve"> statistical methods are based on as</w:t>
      </w:r>
      <w:r>
        <w:rPr>
          <w:rFonts w:ascii="Times New Roman" w:eastAsia="Calibri" w:hAnsi="Times New Roman" w:cs="Times New Roman"/>
          <w:sz w:val="24"/>
          <w:szCs w:val="24"/>
        </w:rPr>
        <w:t xml:space="preserve">sumptions and have limits. </w:t>
      </w:r>
    </w:p>
    <w:p w14:paraId="5F3A4C3B" w14:textId="61E05876" w:rsidR="00A63093" w:rsidRDefault="0059086D" w:rsidP="001F7E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6AE8C9E" wp14:editId="06CE9DE6">
            <wp:extent cx="5943600" cy="2449830"/>
            <wp:effectExtent l="0" t="0" r="0" b="7620"/>
            <wp:docPr id="52" name="Chart 52" descr="This is the chart for Quantitative Literacy learning outcome 5 5-year comparison for AY 2018-19 through AY2022-23.">
              <a:extLst xmlns:a="http://schemas.openxmlformats.org/drawingml/2006/main">
                <a:ext uri="{FF2B5EF4-FFF2-40B4-BE49-F238E27FC236}">
                  <a16:creationId xmlns:a16="http://schemas.microsoft.com/office/drawing/2014/main" id="{729DFDC7-1DDB-4D37-803A-A17BE74358F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14:paraId="03E2DAF6" w14:textId="77777777" w:rsidR="000D4378" w:rsidRDefault="000D4378" w:rsidP="000D4378">
      <w:pPr>
        <w:rPr>
          <w:rFonts w:ascii="Times New Roman" w:hAnsi="Times New Roman" w:cs="Times New Roman"/>
          <w:b/>
          <w:sz w:val="32"/>
        </w:rPr>
      </w:pPr>
    </w:p>
    <w:p w14:paraId="0804CE78" w14:textId="77777777" w:rsidR="000D4378" w:rsidRDefault="000D4378" w:rsidP="000D4378">
      <w:pPr>
        <w:rPr>
          <w:rFonts w:ascii="Times New Roman" w:hAnsi="Times New Roman" w:cs="Times New Roman"/>
          <w:b/>
          <w:sz w:val="32"/>
        </w:rPr>
      </w:pPr>
    </w:p>
    <w:p w14:paraId="35313754" w14:textId="77777777" w:rsidR="00F76D2A" w:rsidRDefault="00F76D2A" w:rsidP="000D4378">
      <w:pPr>
        <w:rPr>
          <w:rFonts w:ascii="Times New Roman" w:hAnsi="Times New Roman" w:cs="Times New Roman"/>
          <w:b/>
          <w:sz w:val="32"/>
        </w:rPr>
      </w:pPr>
    </w:p>
    <w:p w14:paraId="0E74C812" w14:textId="30F6D2E1" w:rsidR="000B455D" w:rsidRPr="00B53734" w:rsidRDefault="000B455D" w:rsidP="00B53734">
      <w:pPr>
        <w:pStyle w:val="Heading2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bookmarkStart w:id="5" w:name="_Hlk162019304"/>
      <w:r w:rsidRPr="00B53734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Social &amp; Behavioral Sciences </w:t>
      </w:r>
      <w:bookmarkEnd w:id="5"/>
      <w:r w:rsidRPr="00B53734">
        <w:rPr>
          <w:rFonts w:ascii="Times New Roman" w:hAnsi="Times New Roman" w:cs="Times New Roman"/>
          <w:b/>
          <w:bCs/>
          <w:color w:val="auto"/>
          <w:sz w:val="32"/>
          <w:szCs w:val="32"/>
        </w:rPr>
        <w:t>(SBS)</w:t>
      </w:r>
    </w:p>
    <w:tbl>
      <w:tblPr>
        <w:tblW w:w="88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10"/>
      </w:tblGrid>
      <w:tr w:rsidR="000B455D" w:rsidRPr="00144F2B" w14:paraId="01A9C690" w14:textId="77777777" w:rsidTr="001266E7">
        <w:tc>
          <w:tcPr>
            <w:tcW w:w="8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C0ADE" w14:textId="75666489" w:rsidR="000B455D" w:rsidRPr="00144F2B" w:rsidRDefault="001266E7" w:rsidP="001F7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shd w:val="clear" w:color="auto" w:fill="E0E0E0"/>
              </w:rPr>
              <w:t xml:space="preserve">BGP </w:t>
            </w:r>
            <w:r w:rsidR="000B455D" w:rsidRPr="00144F2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shd w:val="clear" w:color="auto" w:fill="E0E0E0"/>
              </w:rPr>
              <w:t>Learning Outcome</w:t>
            </w:r>
          </w:p>
        </w:tc>
      </w:tr>
      <w:tr w:rsidR="000B455D" w:rsidRPr="00144F2B" w14:paraId="69C37929" w14:textId="77777777" w:rsidTr="001266E7">
        <w:tc>
          <w:tcPr>
            <w:tcW w:w="8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3229B" w14:textId="39F98396" w:rsidR="000B455D" w:rsidRPr="00144F2B" w:rsidRDefault="000B455D" w:rsidP="001F7E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Describe </w:t>
            </w:r>
            <w:r w:rsidR="00FC3E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significant social and/or behavioral issues or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questions using appropriate theories and evidence.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(SBS1)</w:t>
            </w:r>
          </w:p>
        </w:tc>
      </w:tr>
      <w:tr w:rsidR="000B455D" w:rsidRPr="00144F2B" w14:paraId="6918B0D9" w14:textId="77777777" w:rsidTr="001266E7">
        <w:tc>
          <w:tcPr>
            <w:tcW w:w="8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C11EF" w14:textId="05EC8308" w:rsidR="000B455D" w:rsidRPr="00144F2B" w:rsidRDefault="000B455D" w:rsidP="001F7E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Articulate </w:t>
            </w:r>
            <w:r w:rsidR="00FC3E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how the values of the social and/or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behavioral sciences impact decision-making in contemporary society.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(SBS2)</w:t>
            </w:r>
          </w:p>
        </w:tc>
      </w:tr>
      <w:tr w:rsidR="000B455D" w:rsidRPr="00144F2B" w14:paraId="48EA1FFD" w14:textId="77777777" w:rsidTr="001266E7">
        <w:tc>
          <w:tcPr>
            <w:tcW w:w="8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5696B" w14:textId="071FFD6A" w:rsidR="000B455D" w:rsidRPr="00144F2B" w:rsidRDefault="000B455D" w:rsidP="001F7E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Deconstruct </w:t>
            </w:r>
            <w:r w:rsidR="00FC3E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social and/or </w:t>
            </w:r>
            <w:r w:rsidRPr="001266E7">
              <w:rPr>
                <w:rFonts w:ascii="Times New Roman" w:eastAsia="Calibri" w:hAnsi="Times New Roman" w:cs="Times New Roman"/>
                <w:sz w:val="20"/>
                <w:szCs w:val="20"/>
              </w:rPr>
              <w:t>behavioral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arguments critically, </w:t>
            </w:r>
            <w:r w:rsidRPr="007435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refuting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logical and reasoning flaws inherent in them.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(SBS3)</w:t>
            </w:r>
          </w:p>
        </w:tc>
      </w:tr>
      <w:tr w:rsidR="000B455D" w:rsidRPr="00144F2B" w14:paraId="3D30DD38" w14:textId="77777777" w:rsidTr="001266E7">
        <w:tc>
          <w:tcPr>
            <w:tcW w:w="8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9F8F6" w14:textId="4E7F5E63" w:rsidR="000B455D" w:rsidRPr="00144F2B" w:rsidRDefault="000B455D" w:rsidP="001F7E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Compose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>written and oral arguments related to is</w:t>
            </w:r>
            <w:r w:rsidR="00BC5D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sues or questions in the social and/or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behavioral sciences.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(SBS4)</w:t>
            </w:r>
          </w:p>
        </w:tc>
      </w:tr>
      <w:tr w:rsidR="000B455D" w:rsidRPr="00144F2B" w14:paraId="191BB80B" w14:textId="77777777" w:rsidTr="001266E7">
        <w:tc>
          <w:tcPr>
            <w:tcW w:w="88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37DBF" w14:textId="142C2591" w:rsidR="000B455D" w:rsidRPr="00144F2B" w:rsidRDefault="000B455D" w:rsidP="001F7E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Evaluate 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evidence that supporting arguments and conclusions on each side of major social </w:t>
            </w:r>
            <w:r w:rsidR="00FC3EAB">
              <w:rPr>
                <w:rFonts w:ascii="Times New Roman" w:eastAsia="Calibri" w:hAnsi="Times New Roman" w:cs="Times New Roman"/>
                <w:sz w:val="20"/>
                <w:szCs w:val="20"/>
              </w:rPr>
              <w:t>and/</w:t>
            </w:r>
            <w:r w:rsidRPr="00144F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or behavioral issues. </w:t>
            </w:r>
            <w:r w:rsidRPr="00144F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(SBS5)</w:t>
            </w:r>
          </w:p>
        </w:tc>
      </w:tr>
    </w:tbl>
    <w:p w14:paraId="5770458D" w14:textId="77777777" w:rsidR="000B455D" w:rsidRPr="00144F2B" w:rsidRDefault="000B455D" w:rsidP="001F7EA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0E131E0E" w14:textId="3DAC597B" w:rsidR="000B455D" w:rsidRDefault="000B455D" w:rsidP="001F7EA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7F198E1" w14:textId="2A82B75F" w:rsidR="001266E7" w:rsidRPr="0013620D" w:rsidRDefault="001266E7" w:rsidP="001F7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C183DC" w14:textId="0D44B380" w:rsidR="001266E7" w:rsidRDefault="001266E7" w:rsidP="001F7EA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50A5E2" w14:textId="09F8A4C0" w:rsidR="00CB4768" w:rsidRDefault="00CB4768" w:rsidP="005C1EB3">
      <w:pPr>
        <w:spacing w:after="0" w:line="240" w:lineRule="auto"/>
        <w:rPr>
          <w:rFonts w:ascii="Times New Roman" w:hAnsi="Times New Roman"/>
          <w:i/>
          <w:color w:val="1C626D"/>
          <w:szCs w:val="24"/>
        </w:rPr>
      </w:pPr>
    </w:p>
    <w:p w14:paraId="40E9411E" w14:textId="6032F538" w:rsidR="005C1EB3" w:rsidRDefault="005C1EB3">
      <w:pPr>
        <w:rPr>
          <w:rFonts w:ascii="Times New Roman" w:hAnsi="Times New Roman"/>
          <w:i/>
          <w:color w:val="1C626D"/>
          <w:szCs w:val="24"/>
        </w:rPr>
      </w:pPr>
    </w:p>
    <w:p w14:paraId="52B45842" w14:textId="1DF644F4" w:rsidR="0013620D" w:rsidRDefault="0013620D" w:rsidP="001F7E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BC1A2B" w14:textId="77777777" w:rsidR="00F76D2A" w:rsidRDefault="00F76D2A" w:rsidP="001F7E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0A4F22" w14:textId="77777777" w:rsidR="00CB4768" w:rsidRPr="0013620D" w:rsidRDefault="00CB4768" w:rsidP="001F7E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6D1DEA" w14:textId="04124626" w:rsidR="001266E7" w:rsidRDefault="0059086D" w:rsidP="001F7EA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4C19D753" wp14:editId="42BCDB63">
            <wp:extent cx="5943600" cy="2609215"/>
            <wp:effectExtent l="0" t="0" r="0" b="635"/>
            <wp:docPr id="54" name="Chart 54" descr="This is the Social &amp; Behavioral Sciences Domain 5-year comparison chart for AY 2018-19 through AY2022-23.">
              <a:extLst xmlns:a="http://schemas.openxmlformats.org/drawingml/2006/main">
                <a:ext uri="{FF2B5EF4-FFF2-40B4-BE49-F238E27FC236}">
                  <a16:creationId xmlns:a16="http://schemas.microsoft.com/office/drawing/2014/main" id="{44AD7E4D-B73D-4E34-9973-CAA15A83725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14:paraId="2C2A3245" w14:textId="5755D771" w:rsidR="001266E7" w:rsidRDefault="001266E7" w:rsidP="001F7EA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336E025" w14:textId="77777777" w:rsidR="006941F9" w:rsidRDefault="006941F9" w:rsidP="001F7EA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F75A739" w14:textId="6BAAAEFF" w:rsidR="003F23F6" w:rsidRDefault="003F23F6" w:rsidP="001F7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08505F" w14:textId="0393B0CB" w:rsidR="0013620D" w:rsidRDefault="0013620D" w:rsidP="001F7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F20AF3" w14:textId="77777777" w:rsidR="0013620D" w:rsidRDefault="0013620D" w:rsidP="001F7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B36E1A" w14:textId="77777777" w:rsidR="0013620D" w:rsidRDefault="0013620D" w:rsidP="001F7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872E8A" w14:textId="600153E6" w:rsidR="001266E7" w:rsidRDefault="001266E7" w:rsidP="001F7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6E7">
        <w:rPr>
          <w:rFonts w:ascii="Times New Roman" w:hAnsi="Times New Roman" w:cs="Times New Roman"/>
          <w:b/>
          <w:sz w:val="24"/>
          <w:szCs w:val="24"/>
        </w:rPr>
        <w:t xml:space="preserve">Social &amp; Behavioral Sciences (SBS) Learning Outcome 1: </w:t>
      </w:r>
      <w:r w:rsidR="00FC3EAB">
        <w:rPr>
          <w:rFonts w:ascii="Times New Roman" w:hAnsi="Times New Roman" w:cs="Times New Roman"/>
          <w:sz w:val="24"/>
          <w:szCs w:val="24"/>
        </w:rPr>
        <w:t xml:space="preserve">Describe significant social and/or behavioral issues or </w:t>
      </w:r>
      <w:r w:rsidRPr="001266E7">
        <w:rPr>
          <w:rFonts w:ascii="Times New Roman" w:hAnsi="Times New Roman" w:cs="Times New Roman"/>
          <w:sz w:val="24"/>
          <w:szCs w:val="24"/>
        </w:rPr>
        <w:t>questions using appropria</w:t>
      </w:r>
      <w:r>
        <w:rPr>
          <w:rFonts w:ascii="Times New Roman" w:hAnsi="Times New Roman" w:cs="Times New Roman"/>
          <w:sz w:val="24"/>
          <w:szCs w:val="24"/>
        </w:rPr>
        <w:t xml:space="preserve">te theories and evidence. </w:t>
      </w:r>
    </w:p>
    <w:p w14:paraId="44310751" w14:textId="5BC8D855" w:rsidR="001266E7" w:rsidRDefault="0059086D" w:rsidP="001F7E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3202D83" wp14:editId="175BD39B">
            <wp:extent cx="5943600" cy="2444115"/>
            <wp:effectExtent l="0" t="0" r="0" b="13335"/>
            <wp:docPr id="55" name="Chart 55" descr="This is the chart for Social &amp; Behavioral Sciences learning outcome 1 5-year comparison for AY 2018-19 through AY2022-23.">
              <a:extLst xmlns:a="http://schemas.openxmlformats.org/drawingml/2006/main">
                <a:ext uri="{FF2B5EF4-FFF2-40B4-BE49-F238E27FC236}">
                  <a16:creationId xmlns:a16="http://schemas.microsoft.com/office/drawing/2014/main" id="{0B88CD62-F62D-41A7-8497-3764BA64C9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14:paraId="7ED9E056" w14:textId="77777777" w:rsidR="00CB4768" w:rsidRDefault="00CB4768" w:rsidP="00B537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F43772D" w14:textId="77777777" w:rsidR="00CB4768" w:rsidRDefault="00CB4768" w:rsidP="00B537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FB4F1AB" w14:textId="099A434C" w:rsidR="00CB4768" w:rsidRDefault="00CB4768" w:rsidP="00B537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E1460D2" w14:textId="77777777" w:rsidR="00B53734" w:rsidRDefault="00B53734" w:rsidP="00B537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8115427" w14:textId="3F2709A0" w:rsidR="001266E7" w:rsidRDefault="001266E7" w:rsidP="00CB4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6E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Social &amp; Behavioral Sciences (SBS) Learning Outcome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266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266E7">
        <w:rPr>
          <w:rFonts w:ascii="Times New Roman" w:hAnsi="Times New Roman" w:cs="Times New Roman"/>
          <w:sz w:val="24"/>
          <w:szCs w:val="24"/>
        </w:rPr>
        <w:t xml:space="preserve">Articulate how the values of the </w:t>
      </w:r>
      <w:r w:rsidR="00FC3EAB">
        <w:rPr>
          <w:rFonts w:ascii="Times New Roman" w:hAnsi="Times New Roman" w:cs="Times New Roman"/>
          <w:sz w:val="24"/>
          <w:szCs w:val="24"/>
        </w:rPr>
        <w:t xml:space="preserve">social and/or </w:t>
      </w:r>
      <w:r w:rsidRPr="001266E7">
        <w:rPr>
          <w:rFonts w:ascii="Times New Roman" w:hAnsi="Times New Roman" w:cs="Times New Roman"/>
          <w:sz w:val="24"/>
          <w:szCs w:val="24"/>
        </w:rPr>
        <w:t>behavioral sciences impact decision-making in contemporary society. (SBS2)</w:t>
      </w:r>
    </w:p>
    <w:p w14:paraId="447C0314" w14:textId="036A169E" w:rsidR="001266E7" w:rsidRPr="001266E7" w:rsidRDefault="0059086D" w:rsidP="001F7E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7F25B6E" wp14:editId="37EA3217">
            <wp:extent cx="5943600" cy="2449830"/>
            <wp:effectExtent l="0" t="0" r="0" b="7620"/>
            <wp:docPr id="56" name="Chart 56" descr="This is the chart for Social &amp; Behavioral Sciences learning outcome 2 5-year comparison for AY 2018-19 through AY2022-23.">
              <a:extLst xmlns:a="http://schemas.openxmlformats.org/drawingml/2006/main">
                <a:ext uri="{FF2B5EF4-FFF2-40B4-BE49-F238E27FC236}">
                  <a16:creationId xmlns:a16="http://schemas.microsoft.com/office/drawing/2014/main" id="{1838C121-2B07-41DC-813C-C1578BA839A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14:paraId="304CA6EC" w14:textId="77777777" w:rsidR="001266E7" w:rsidRDefault="001266E7" w:rsidP="001F7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0F5DCD" w14:textId="21B317F2" w:rsidR="001266E7" w:rsidRDefault="001266E7" w:rsidP="001F7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A5FB9" w14:textId="192740FC" w:rsidR="005248D9" w:rsidRDefault="005248D9" w:rsidP="001F7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F4B1EE" w14:textId="77777777" w:rsidR="005248D9" w:rsidRDefault="005248D9" w:rsidP="001F7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A81DCE" w14:textId="5B8C4FAF" w:rsidR="003F23F6" w:rsidRDefault="003F23F6" w:rsidP="001F7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8F41E5" w14:textId="77777777" w:rsidR="003F23F6" w:rsidRDefault="003F23F6" w:rsidP="001F7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624EC" w14:textId="4D9DA1BF" w:rsidR="001266E7" w:rsidRPr="001266E7" w:rsidRDefault="001266E7" w:rsidP="001F7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6E7">
        <w:rPr>
          <w:rFonts w:ascii="Times New Roman" w:hAnsi="Times New Roman" w:cs="Times New Roman"/>
          <w:b/>
          <w:sz w:val="24"/>
          <w:szCs w:val="24"/>
        </w:rPr>
        <w:t xml:space="preserve">Social &amp; Behavioral Sciences (SBS) Learning Outcome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266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C3EAB">
        <w:rPr>
          <w:rFonts w:ascii="Times New Roman" w:hAnsi="Times New Roman" w:cs="Times New Roman"/>
          <w:sz w:val="24"/>
          <w:szCs w:val="24"/>
        </w:rPr>
        <w:t xml:space="preserve">Deconstruct social and/or </w:t>
      </w:r>
      <w:r w:rsidRPr="001266E7">
        <w:rPr>
          <w:rFonts w:ascii="Times New Roman" w:hAnsi="Times New Roman" w:cs="Times New Roman"/>
          <w:sz w:val="24"/>
          <w:szCs w:val="24"/>
        </w:rPr>
        <w:t>behavioral arguments critically, refuting logical and reasoning flaws inherent in them. (SBS3)</w:t>
      </w:r>
    </w:p>
    <w:p w14:paraId="19D25E71" w14:textId="13DD6955" w:rsidR="001266E7" w:rsidRDefault="0059086D" w:rsidP="001F7E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01E9595" wp14:editId="4EDA7A35">
            <wp:extent cx="5943600" cy="2444115"/>
            <wp:effectExtent l="0" t="0" r="0" b="13335"/>
            <wp:docPr id="57" name="Chart 57" descr="This is the chart for Social &amp; Behavioral Sciences learning outcome 3 5-year comparison for AY 2018-19 through AY2022-23.">
              <a:extLst xmlns:a="http://schemas.openxmlformats.org/drawingml/2006/main">
                <a:ext uri="{FF2B5EF4-FFF2-40B4-BE49-F238E27FC236}">
                  <a16:creationId xmlns:a16="http://schemas.microsoft.com/office/drawing/2014/main" id="{90166BFB-99A1-4723-9D52-4C8F0AB6B50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14:paraId="6C12E5BF" w14:textId="6ED34A8D" w:rsidR="005248D9" w:rsidRDefault="005248D9" w:rsidP="00B537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E00393" w14:textId="77777777" w:rsidR="00B53734" w:rsidRDefault="00B53734" w:rsidP="00B537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2D4983" w14:textId="77777777" w:rsidR="00B53734" w:rsidRDefault="00B53734" w:rsidP="00B537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66B5B9" w14:textId="2F714DB7" w:rsidR="00CB4768" w:rsidRDefault="00CB4768" w:rsidP="00B537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8BF32E2" w14:textId="77777777" w:rsidR="00CB4768" w:rsidRDefault="00CB4768" w:rsidP="00B537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15359E3" w14:textId="1CCD05DD" w:rsidR="001266E7" w:rsidRPr="001266E7" w:rsidRDefault="001266E7" w:rsidP="00CB4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6E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Social &amp; Behavioral Sciences (SBS) Learning Outcome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266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266E7">
        <w:rPr>
          <w:rFonts w:ascii="Times New Roman" w:hAnsi="Times New Roman" w:cs="Times New Roman"/>
          <w:sz w:val="24"/>
          <w:szCs w:val="24"/>
        </w:rPr>
        <w:t>Compose written and oral arguments related to is</w:t>
      </w:r>
      <w:r w:rsidR="00FC3EAB">
        <w:rPr>
          <w:rFonts w:ascii="Times New Roman" w:hAnsi="Times New Roman" w:cs="Times New Roman"/>
          <w:sz w:val="24"/>
          <w:szCs w:val="24"/>
        </w:rPr>
        <w:t xml:space="preserve">sues or questions in the social and/or </w:t>
      </w:r>
      <w:r w:rsidRPr="001266E7">
        <w:rPr>
          <w:rFonts w:ascii="Times New Roman" w:hAnsi="Times New Roman" w:cs="Times New Roman"/>
          <w:sz w:val="24"/>
          <w:szCs w:val="24"/>
        </w:rPr>
        <w:t>behavioral sciences. (SBS4)</w:t>
      </w:r>
    </w:p>
    <w:p w14:paraId="4E3E75CB" w14:textId="76568D38" w:rsidR="001266E7" w:rsidRDefault="0059086D" w:rsidP="001F7E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17481D2" wp14:editId="7818112D">
            <wp:extent cx="5943600" cy="2449830"/>
            <wp:effectExtent l="0" t="0" r="0" b="7620"/>
            <wp:docPr id="58" name="Chart 58" descr="This is the chart for Social &amp; Behavioral Sciences learning outcome 4 5-year comparison for AY 2018-19 through AY2022-23.">
              <a:extLst xmlns:a="http://schemas.openxmlformats.org/drawingml/2006/main">
                <a:ext uri="{FF2B5EF4-FFF2-40B4-BE49-F238E27FC236}">
                  <a16:creationId xmlns:a16="http://schemas.microsoft.com/office/drawing/2014/main" id="{15780FAC-FA56-4D14-A224-39B5A85340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14:paraId="4B5F50CA" w14:textId="5A709019" w:rsidR="001266E7" w:rsidRDefault="001266E7" w:rsidP="001F7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5503D2" w14:textId="778068FA" w:rsidR="001266E7" w:rsidRDefault="001266E7" w:rsidP="001F7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4828EC" w14:textId="77777777" w:rsidR="001266E7" w:rsidRDefault="001266E7" w:rsidP="001F7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B8ADAC" w14:textId="77777777" w:rsidR="003F23F6" w:rsidRDefault="003F23F6" w:rsidP="001F7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22468" w14:textId="77777777" w:rsidR="00CB4768" w:rsidRDefault="00CB4768" w:rsidP="001F7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E55764" w14:textId="77777777" w:rsidR="00CB4768" w:rsidRDefault="00CB4768" w:rsidP="001F7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1B1D7B" w14:textId="77777777" w:rsidR="00CB4768" w:rsidRDefault="00CB4768" w:rsidP="001F7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3403FA" w14:textId="72566986" w:rsidR="001266E7" w:rsidRPr="001266E7" w:rsidRDefault="001266E7" w:rsidP="001F7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6E7">
        <w:rPr>
          <w:rFonts w:ascii="Times New Roman" w:hAnsi="Times New Roman" w:cs="Times New Roman"/>
          <w:b/>
          <w:sz w:val="24"/>
          <w:szCs w:val="24"/>
        </w:rPr>
        <w:t xml:space="preserve">Social &amp; Behavioral Sciences (SBS) Learning Outcome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266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266E7">
        <w:rPr>
          <w:rFonts w:ascii="Times New Roman" w:hAnsi="Times New Roman" w:cs="Times New Roman"/>
          <w:sz w:val="24"/>
          <w:szCs w:val="24"/>
        </w:rPr>
        <w:t xml:space="preserve">Evaluate evidence that supporting arguments and conclusions on each side of major social </w:t>
      </w:r>
      <w:r w:rsidR="00FC3EAB">
        <w:rPr>
          <w:rFonts w:ascii="Times New Roman" w:hAnsi="Times New Roman" w:cs="Times New Roman"/>
          <w:sz w:val="24"/>
          <w:szCs w:val="24"/>
        </w:rPr>
        <w:t>and/</w:t>
      </w:r>
      <w:r w:rsidRPr="001266E7">
        <w:rPr>
          <w:rFonts w:ascii="Times New Roman" w:hAnsi="Times New Roman" w:cs="Times New Roman"/>
          <w:sz w:val="24"/>
          <w:szCs w:val="24"/>
        </w:rPr>
        <w:t>or behavioral issues. (SBS5)</w:t>
      </w:r>
    </w:p>
    <w:p w14:paraId="579E73E3" w14:textId="5B676F31" w:rsidR="001266E7" w:rsidRDefault="0059086D" w:rsidP="001F7EA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2A21841E" wp14:editId="05F74BB6">
            <wp:extent cx="5943600" cy="2449830"/>
            <wp:effectExtent l="0" t="0" r="0" b="7620"/>
            <wp:docPr id="105" name="Chart 105" descr="This is the chart for Social &amp; Behavioral Sciences learning outcome 5 5-year comparison for AY 2018-19 through AY2022-23.">
              <a:extLst xmlns:a="http://schemas.openxmlformats.org/drawingml/2006/main">
                <a:ext uri="{FF2B5EF4-FFF2-40B4-BE49-F238E27FC236}">
                  <a16:creationId xmlns:a16="http://schemas.microsoft.com/office/drawing/2014/main" id="{0267E660-7D7D-4CB9-9E3F-4015B1C4FED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14:paraId="6D07B5A6" w14:textId="7353D10C" w:rsidR="001266E7" w:rsidRDefault="001266E7" w:rsidP="001F7E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187BF07" w14:textId="7FB8718A" w:rsidR="00CB4768" w:rsidRDefault="00CB4768" w:rsidP="001F7E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1E8C107" w14:textId="39421A29" w:rsidR="00CB4768" w:rsidRDefault="00CB4768" w:rsidP="001F7E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DBEBDD1" w14:textId="4346F5CA" w:rsidR="005C1EB3" w:rsidRDefault="005C1EB3">
      <w:pPr>
        <w:rPr>
          <w:rFonts w:ascii="Times New Roman" w:hAnsi="Times New Roman" w:cs="Times New Roman"/>
          <w:sz w:val="24"/>
          <w:szCs w:val="24"/>
        </w:rPr>
      </w:pPr>
    </w:p>
    <w:sectPr w:rsidR="005C1EB3" w:rsidSect="00A000D2">
      <w:headerReference w:type="default" r:id="rId52"/>
      <w:footerReference w:type="default" r:id="rId53"/>
      <w:headerReference w:type="first" r:id="rId54"/>
      <w:footerReference w:type="first" r:id="rId55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49B3E" w14:textId="77777777" w:rsidR="00C2297E" w:rsidRDefault="00C2297E" w:rsidP="00CB1DEA">
      <w:pPr>
        <w:spacing w:after="0" w:line="240" w:lineRule="auto"/>
      </w:pPr>
      <w:r>
        <w:separator/>
      </w:r>
    </w:p>
  </w:endnote>
  <w:endnote w:type="continuationSeparator" w:id="0">
    <w:p w14:paraId="11AD1CB3" w14:textId="77777777" w:rsidR="00C2297E" w:rsidRDefault="00C2297E" w:rsidP="00CB1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79090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879D7D" w14:textId="796877F3" w:rsidR="006C0A4C" w:rsidRDefault="006C0A4C" w:rsidP="00A140FE">
        <w:pPr>
          <w:pStyle w:val="Footer"/>
        </w:pP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14:paraId="50B18B4B" w14:textId="77777777" w:rsidR="006C0A4C" w:rsidRDefault="006C0A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5676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7D846A" w14:textId="796CD539" w:rsidR="0092532E" w:rsidRDefault="009253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4EDF62" w14:textId="77777777" w:rsidR="0092532E" w:rsidRDefault="009253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71FF3" w14:textId="77777777" w:rsidR="00C2297E" w:rsidRDefault="00C2297E" w:rsidP="00CB1DEA">
      <w:pPr>
        <w:spacing w:after="0" w:line="240" w:lineRule="auto"/>
      </w:pPr>
      <w:r>
        <w:separator/>
      </w:r>
    </w:p>
  </w:footnote>
  <w:footnote w:type="continuationSeparator" w:id="0">
    <w:p w14:paraId="00F3511E" w14:textId="77777777" w:rsidR="00C2297E" w:rsidRDefault="00C2297E" w:rsidP="00CB1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ED54C" w14:textId="740AADC3" w:rsidR="006C0A4C" w:rsidRDefault="006C0A4C">
    <w:pPr>
      <w:pStyle w:val="Header"/>
    </w:pPr>
    <w:r>
      <w:rPr>
        <w:noProof/>
      </w:rPr>
      <w:drawing>
        <wp:inline distT="0" distB="0" distL="0" distR="0" wp14:anchorId="447256ED" wp14:editId="0AE42341">
          <wp:extent cx="2400861" cy="607325"/>
          <wp:effectExtent l="0" t="0" r="0" b="2540"/>
          <wp:docPr id="11" name="Picture 11" descr="This is the BGSU Office of Academic Assessment lo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his is the BGSU Office of Academic Assessment logo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965" cy="628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C96EF1" w14:textId="77777777" w:rsidR="006C0A4C" w:rsidRDefault="006C0A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866CA" w14:textId="6FF4361B" w:rsidR="006C0A4C" w:rsidRDefault="006C0A4C">
    <w:pPr>
      <w:pStyle w:val="Header"/>
    </w:pPr>
    <w:r>
      <w:rPr>
        <w:noProof/>
      </w:rPr>
      <w:drawing>
        <wp:inline distT="0" distB="0" distL="0" distR="0" wp14:anchorId="79DA031C" wp14:editId="0FB64268">
          <wp:extent cx="2400861" cy="607325"/>
          <wp:effectExtent l="0" t="0" r="0" b="2540"/>
          <wp:docPr id="12" name="Picture 12" descr="This is the BGSU Office of Academic Assessment lo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This is the BGSU Office of Academic Assessment logo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965" cy="628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A5274"/>
    <w:multiLevelType w:val="hybridMultilevel"/>
    <w:tmpl w:val="D4101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D0D6F"/>
    <w:multiLevelType w:val="hybridMultilevel"/>
    <w:tmpl w:val="3CA4D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A29BD"/>
    <w:multiLevelType w:val="hybridMultilevel"/>
    <w:tmpl w:val="F4F617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161E19"/>
    <w:multiLevelType w:val="hybridMultilevel"/>
    <w:tmpl w:val="9886E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30752"/>
    <w:multiLevelType w:val="hybridMultilevel"/>
    <w:tmpl w:val="05085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D2395"/>
    <w:multiLevelType w:val="hybridMultilevel"/>
    <w:tmpl w:val="716823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7A7596"/>
    <w:multiLevelType w:val="hybridMultilevel"/>
    <w:tmpl w:val="73E0D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86AB9"/>
    <w:multiLevelType w:val="hybridMultilevel"/>
    <w:tmpl w:val="EC867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F6E84"/>
    <w:multiLevelType w:val="hybridMultilevel"/>
    <w:tmpl w:val="1680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E564F"/>
    <w:multiLevelType w:val="hybridMultilevel"/>
    <w:tmpl w:val="D08E5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A4C1C"/>
    <w:multiLevelType w:val="hybridMultilevel"/>
    <w:tmpl w:val="1900581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580EBB"/>
    <w:multiLevelType w:val="hybridMultilevel"/>
    <w:tmpl w:val="A3186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918BA"/>
    <w:multiLevelType w:val="hybridMultilevel"/>
    <w:tmpl w:val="BA443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A45A1"/>
    <w:multiLevelType w:val="hybridMultilevel"/>
    <w:tmpl w:val="D98C5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C3BE6"/>
    <w:multiLevelType w:val="hybridMultilevel"/>
    <w:tmpl w:val="CB1A4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A0852"/>
    <w:multiLevelType w:val="hybridMultilevel"/>
    <w:tmpl w:val="CC928E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1D3FC6"/>
    <w:multiLevelType w:val="hybridMultilevel"/>
    <w:tmpl w:val="809E8C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982055"/>
    <w:multiLevelType w:val="hybridMultilevel"/>
    <w:tmpl w:val="246A3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F3AB9"/>
    <w:multiLevelType w:val="hybridMultilevel"/>
    <w:tmpl w:val="EBE42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053167">
    <w:abstractNumId w:val="4"/>
  </w:num>
  <w:num w:numId="2" w16cid:durableId="501117857">
    <w:abstractNumId w:val="14"/>
  </w:num>
  <w:num w:numId="3" w16cid:durableId="501244212">
    <w:abstractNumId w:val="0"/>
  </w:num>
  <w:num w:numId="4" w16cid:durableId="1456480707">
    <w:abstractNumId w:val="8"/>
  </w:num>
  <w:num w:numId="5" w16cid:durableId="208613587">
    <w:abstractNumId w:val="13"/>
  </w:num>
  <w:num w:numId="6" w16cid:durableId="2097627332">
    <w:abstractNumId w:val="11"/>
  </w:num>
  <w:num w:numId="7" w16cid:durableId="445080338">
    <w:abstractNumId w:val="12"/>
  </w:num>
  <w:num w:numId="8" w16cid:durableId="920718665">
    <w:abstractNumId w:val="3"/>
  </w:num>
  <w:num w:numId="9" w16cid:durableId="1620918238">
    <w:abstractNumId w:val="9"/>
  </w:num>
  <w:num w:numId="10" w16cid:durableId="764496789">
    <w:abstractNumId w:val="6"/>
  </w:num>
  <w:num w:numId="11" w16cid:durableId="2000884704">
    <w:abstractNumId w:val="17"/>
  </w:num>
  <w:num w:numId="12" w16cid:durableId="711659479">
    <w:abstractNumId w:val="7"/>
  </w:num>
  <w:num w:numId="13" w16cid:durableId="1717467050">
    <w:abstractNumId w:val="18"/>
  </w:num>
  <w:num w:numId="14" w16cid:durableId="952174116">
    <w:abstractNumId w:val="5"/>
  </w:num>
  <w:num w:numId="15" w16cid:durableId="650258272">
    <w:abstractNumId w:val="10"/>
  </w:num>
  <w:num w:numId="16" w16cid:durableId="1049650566">
    <w:abstractNumId w:val="15"/>
  </w:num>
  <w:num w:numId="17" w16cid:durableId="65764629">
    <w:abstractNumId w:val="16"/>
  </w:num>
  <w:num w:numId="18" w16cid:durableId="1569536401">
    <w:abstractNumId w:val="2"/>
  </w:num>
  <w:num w:numId="19" w16cid:durableId="1295019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DzOEdjayW4USeQfpgmOYab1XPTQ/GUGEOrpSnQ6cfb/uFHd/bRNxZ4/rm9w2ftryLXu6cjVSL/6ukYPKgUbQw==" w:salt="kNIbTIWxJrZl+cEthN6vn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57D"/>
    <w:rsid w:val="00000F4F"/>
    <w:rsid w:val="00007BEC"/>
    <w:rsid w:val="00010D1C"/>
    <w:rsid w:val="00011028"/>
    <w:rsid w:val="0001240C"/>
    <w:rsid w:val="000139A3"/>
    <w:rsid w:val="00016400"/>
    <w:rsid w:val="0002169D"/>
    <w:rsid w:val="00021B5B"/>
    <w:rsid w:val="00021FBF"/>
    <w:rsid w:val="00026681"/>
    <w:rsid w:val="0003015B"/>
    <w:rsid w:val="000308F8"/>
    <w:rsid w:val="00030A49"/>
    <w:rsid w:val="000322D7"/>
    <w:rsid w:val="00032461"/>
    <w:rsid w:val="00033BB8"/>
    <w:rsid w:val="00040202"/>
    <w:rsid w:val="00042060"/>
    <w:rsid w:val="0004320E"/>
    <w:rsid w:val="00045030"/>
    <w:rsid w:val="000468D3"/>
    <w:rsid w:val="00050003"/>
    <w:rsid w:val="00050A18"/>
    <w:rsid w:val="00050EBF"/>
    <w:rsid w:val="00054527"/>
    <w:rsid w:val="000610B8"/>
    <w:rsid w:val="00062B44"/>
    <w:rsid w:val="00062FA5"/>
    <w:rsid w:val="00065265"/>
    <w:rsid w:val="000755F7"/>
    <w:rsid w:val="00081585"/>
    <w:rsid w:val="000854E1"/>
    <w:rsid w:val="00086887"/>
    <w:rsid w:val="00090B50"/>
    <w:rsid w:val="00090EED"/>
    <w:rsid w:val="0009271F"/>
    <w:rsid w:val="00096DD8"/>
    <w:rsid w:val="000A10BE"/>
    <w:rsid w:val="000A75EF"/>
    <w:rsid w:val="000B034C"/>
    <w:rsid w:val="000B4210"/>
    <w:rsid w:val="000B455D"/>
    <w:rsid w:val="000B6F20"/>
    <w:rsid w:val="000B7C3B"/>
    <w:rsid w:val="000C0272"/>
    <w:rsid w:val="000C213A"/>
    <w:rsid w:val="000D398E"/>
    <w:rsid w:val="000D4378"/>
    <w:rsid w:val="000D63F9"/>
    <w:rsid w:val="000D682B"/>
    <w:rsid w:val="000D7C48"/>
    <w:rsid w:val="000E33D0"/>
    <w:rsid w:val="000E6874"/>
    <w:rsid w:val="000E6D53"/>
    <w:rsid w:val="000F1516"/>
    <w:rsid w:val="000F268A"/>
    <w:rsid w:val="000F30C5"/>
    <w:rsid w:val="000F65E2"/>
    <w:rsid w:val="000F783E"/>
    <w:rsid w:val="0010201C"/>
    <w:rsid w:val="001050C2"/>
    <w:rsid w:val="001052C6"/>
    <w:rsid w:val="00105AB9"/>
    <w:rsid w:val="00107026"/>
    <w:rsid w:val="001073AE"/>
    <w:rsid w:val="001077F4"/>
    <w:rsid w:val="00107C31"/>
    <w:rsid w:val="0011016C"/>
    <w:rsid w:val="00111044"/>
    <w:rsid w:val="00116D68"/>
    <w:rsid w:val="001266E7"/>
    <w:rsid w:val="00126CD8"/>
    <w:rsid w:val="001326C7"/>
    <w:rsid w:val="00134AAA"/>
    <w:rsid w:val="0013620D"/>
    <w:rsid w:val="001367EA"/>
    <w:rsid w:val="00144F2B"/>
    <w:rsid w:val="00153CF8"/>
    <w:rsid w:val="00165519"/>
    <w:rsid w:val="00167144"/>
    <w:rsid w:val="00191FB8"/>
    <w:rsid w:val="00194E48"/>
    <w:rsid w:val="001A12F1"/>
    <w:rsid w:val="001A4FCD"/>
    <w:rsid w:val="001A781A"/>
    <w:rsid w:val="001B40FD"/>
    <w:rsid w:val="001B5102"/>
    <w:rsid w:val="001B704C"/>
    <w:rsid w:val="001C7FF5"/>
    <w:rsid w:val="001D05C0"/>
    <w:rsid w:val="001D1390"/>
    <w:rsid w:val="001D143C"/>
    <w:rsid w:val="001D2921"/>
    <w:rsid w:val="001D51E2"/>
    <w:rsid w:val="001E2A64"/>
    <w:rsid w:val="001E3093"/>
    <w:rsid w:val="001E4B12"/>
    <w:rsid w:val="001E55D9"/>
    <w:rsid w:val="001F17E8"/>
    <w:rsid w:val="001F6C98"/>
    <w:rsid w:val="001F6E67"/>
    <w:rsid w:val="001F75AC"/>
    <w:rsid w:val="001F7EA9"/>
    <w:rsid w:val="00202240"/>
    <w:rsid w:val="002058B3"/>
    <w:rsid w:val="002102D7"/>
    <w:rsid w:val="0021677D"/>
    <w:rsid w:val="0022047D"/>
    <w:rsid w:val="00221129"/>
    <w:rsid w:val="00224EF4"/>
    <w:rsid w:val="002269CC"/>
    <w:rsid w:val="00234D89"/>
    <w:rsid w:val="002357EC"/>
    <w:rsid w:val="0023778B"/>
    <w:rsid w:val="00241600"/>
    <w:rsid w:val="00244DED"/>
    <w:rsid w:val="0024520E"/>
    <w:rsid w:val="00245292"/>
    <w:rsid w:val="002454CC"/>
    <w:rsid w:val="002510A4"/>
    <w:rsid w:val="002512D5"/>
    <w:rsid w:val="00253392"/>
    <w:rsid w:val="00253B18"/>
    <w:rsid w:val="00253CFE"/>
    <w:rsid w:val="002637F8"/>
    <w:rsid w:val="00265456"/>
    <w:rsid w:val="0027293E"/>
    <w:rsid w:val="00272D64"/>
    <w:rsid w:val="00292DA7"/>
    <w:rsid w:val="002B0E50"/>
    <w:rsid w:val="002C2324"/>
    <w:rsid w:val="002C3B01"/>
    <w:rsid w:val="002C5802"/>
    <w:rsid w:val="002C727B"/>
    <w:rsid w:val="002C75CE"/>
    <w:rsid w:val="002D0BF5"/>
    <w:rsid w:val="002D0DE5"/>
    <w:rsid w:val="002D52E3"/>
    <w:rsid w:val="002D5CD4"/>
    <w:rsid w:val="002E0BD6"/>
    <w:rsid w:val="002E1A96"/>
    <w:rsid w:val="002E33F4"/>
    <w:rsid w:val="002E68B8"/>
    <w:rsid w:val="002F20C7"/>
    <w:rsid w:val="002F2CD4"/>
    <w:rsid w:val="002F4B86"/>
    <w:rsid w:val="002F4E3D"/>
    <w:rsid w:val="002F64AE"/>
    <w:rsid w:val="002F711A"/>
    <w:rsid w:val="00301EDB"/>
    <w:rsid w:val="00302354"/>
    <w:rsid w:val="003119E9"/>
    <w:rsid w:val="00312756"/>
    <w:rsid w:val="0031277A"/>
    <w:rsid w:val="003153B8"/>
    <w:rsid w:val="00320AA7"/>
    <w:rsid w:val="00321140"/>
    <w:rsid w:val="003228DC"/>
    <w:rsid w:val="0032618C"/>
    <w:rsid w:val="00327C21"/>
    <w:rsid w:val="00333433"/>
    <w:rsid w:val="00333FEB"/>
    <w:rsid w:val="00336CE7"/>
    <w:rsid w:val="00337277"/>
    <w:rsid w:val="0033792C"/>
    <w:rsid w:val="00341707"/>
    <w:rsid w:val="003507C2"/>
    <w:rsid w:val="00367B83"/>
    <w:rsid w:val="00376229"/>
    <w:rsid w:val="00381ED1"/>
    <w:rsid w:val="00384D84"/>
    <w:rsid w:val="00387EB4"/>
    <w:rsid w:val="00394333"/>
    <w:rsid w:val="003946D2"/>
    <w:rsid w:val="003A6135"/>
    <w:rsid w:val="003C0EF0"/>
    <w:rsid w:val="003C202B"/>
    <w:rsid w:val="003C4EA3"/>
    <w:rsid w:val="003C5404"/>
    <w:rsid w:val="003D2DF5"/>
    <w:rsid w:val="003D50D2"/>
    <w:rsid w:val="003D5AFF"/>
    <w:rsid w:val="003E6D71"/>
    <w:rsid w:val="003F0087"/>
    <w:rsid w:val="003F0095"/>
    <w:rsid w:val="003F1061"/>
    <w:rsid w:val="003F23F6"/>
    <w:rsid w:val="003F3E04"/>
    <w:rsid w:val="003F53A7"/>
    <w:rsid w:val="00401D5B"/>
    <w:rsid w:val="00404B53"/>
    <w:rsid w:val="00405054"/>
    <w:rsid w:val="004132AE"/>
    <w:rsid w:val="00413777"/>
    <w:rsid w:val="00414F0B"/>
    <w:rsid w:val="00415E21"/>
    <w:rsid w:val="004214E5"/>
    <w:rsid w:val="004255F7"/>
    <w:rsid w:val="00425FA8"/>
    <w:rsid w:val="00426C62"/>
    <w:rsid w:val="00431E80"/>
    <w:rsid w:val="004356E0"/>
    <w:rsid w:val="004406D6"/>
    <w:rsid w:val="004409BC"/>
    <w:rsid w:val="00454F77"/>
    <w:rsid w:val="0045629E"/>
    <w:rsid w:val="00460932"/>
    <w:rsid w:val="004609BE"/>
    <w:rsid w:val="00463D39"/>
    <w:rsid w:val="0046681D"/>
    <w:rsid w:val="00471B35"/>
    <w:rsid w:val="004818EB"/>
    <w:rsid w:val="004853C0"/>
    <w:rsid w:val="00486B5A"/>
    <w:rsid w:val="00496FFD"/>
    <w:rsid w:val="004976CD"/>
    <w:rsid w:val="00497E7F"/>
    <w:rsid w:val="004A363E"/>
    <w:rsid w:val="004B15F7"/>
    <w:rsid w:val="004B1A3D"/>
    <w:rsid w:val="004B2459"/>
    <w:rsid w:val="004B6221"/>
    <w:rsid w:val="004B62D9"/>
    <w:rsid w:val="004C51EA"/>
    <w:rsid w:val="004C5509"/>
    <w:rsid w:val="004D08D4"/>
    <w:rsid w:val="004D1C90"/>
    <w:rsid w:val="004D3AA8"/>
    <w:rsid w:val="004D7812"/>
    <w:rsid w:val="004E6533"/>
    <w:rsid w:val="004E68B3"/>
    <w:rsid w:val="004F0934"/>
    <w:rsid w:val="004F35AB"/>
    <w:rsid w:val="004F5CBE"/>
    <w:rsid w:val="004F6217"/>
    <w:rsid w:val="0050064A"/>
    <w:rsid w:val="00505BE1"/>
    <w:rsid w:val="00507555"/>
    <w:rsid w:val="00511158"/>
    <w:rsid w:val="00513DFF"/>
    <w:rsid w:val="00516573"/>
    <w:rsid w:val="00520079"/>
    <w:rsid w:val="00521ACF"/>
    <w:rsid w:val="0052433F"/>
    <w:rsid w:val="005248D9"/>
    <w:rsid w:val="0052593A"/>
    <w:rsid w:val="00526327"/>
    <w:rsid w:val="00527224"/>
    <w:rsid w:val="00532F59"/>
    <w:rsid w:val="00535116"/>
    <w:rsid w:val="00542282"/>
    <w:rsid w:val="00543073"/>
    <w:rsid w:val="00543A12"/>
    <w:rsid w:val="00550FFC"/>
    <w:rsid w:val="005515DD"/>
    <w:rsid w:val="00551C40"/>
    <w:rsid w:val="00555E97"/>
    <w:rsid w:val="005641EF"/>
    <w:rsid w:val="00564F87"/>
    <w:rsid w:val="00567180"/>
    <w:rsid w:val="00570A15"/>
    <w:rsid w:val="00571BAD"/>
    <w:rsid w:val="00575F64"/>
    <w:rsid w:val="005776AA"/>
    <w:rsid w:val="0059086D"/>
    <w:rsid w:val="005920BD"/>
    <w:rsid w:val="00593C1D"/>
    <w:rsid w:val="005946F6"/>
    <w:rsid w:val="005A0B62"/>
    <w:rsid w:val="005A5544"/>
    <w:rsid w:val="005B04E0"/>
    <w:rsid w:val="005C0F3D"/>
    <w:rsid w:val="005C1EB3"/>
    <w:rsid w:val="005C37BD"/>
    <w:rsid w:val="005D12BD"/>
    <w:rsid w:val="005D3529"/>
    <w:rsid w:val="005D77F6"/>
    <w:rsid w:val="005E13A6"/>
    <w:rsid w:val="005E2C49"/>
    <w:rsid w:val="005E3FEC"/>
    <w:rsid w:val="005E79DB"/>
    <w:rsid w:val="005F0448"/>
    <w:rsid w:val="005F12EA"/>
    <w:rsid w:val="005F3DC4"/>
    <w:rsid w:val="005F4252"/>
    <w:rsid w:val="005F51F6"/>
    <w:rsid w:val="00600BE8"/>
    <w:rsid w:val="006015F2"/>
    <w:rsid w:val="00602046"/>
    <w:rsid w:val="00610C48"/>
    <w:rsid w:val="00614AE1"/>
    <w:rsid w:val="00616CB0"/>
    <w:rsid w:val="00630BFB"/>
    <w:rsid w:val="00632F30"/>
    <w:rsid w:val="00633034"/>
    <w:rsid w:val="00634669"/>
    <w:rsid w:val="00641822"/>
    <w:rsid w:val="00652487"/>
    <w:rsid w:val="0065380B"/>
    <w:rsid w:val="00655B60"/>
    <w:rsid w:val="006579D1"/>
    <w:rsid w:val="00660FF6"/>
    <w:rsid w:val="00662E95"/>
    <w:rsid w:val="006637F6"/>
    <w:rsid w:val="00665BA2"/>
    <w:rsid w:val="00665D34"/>
    <w:rsid w:val="00671638"/>
    <w:rsid w:val="00673225"/>
    <w:rsid w:val="00676B89"/>
    <w:rsid w:val="00676C2D"/>
    <w:rsid w:val="00685460"/>
    <w:rsid w:val="00685B83"/>
    <w:rsid w:val="00692B0E"/>
    <w:rsid w:val="006941F9"/>
    <w:rsid w:val="00694E90"/>
    <w:rsid w:val="006A0CBF"/>
    <w:rsid w:val="006A17DB"/>
    <w:rsid w:val="006A1D5D"/>
    <w:rsid w:val="006A20AC"/>
    <w:rsid w:val="006A4457"/>
    <w:rsid w:val="006A4478"/>
    <w:rsid w:val="006A5635"/>
    <w:rsid w:val="006A5C4E"/>
    <w:rsid w:val="006A71E8"/>
    <w:rsid w:val="006A773D"/>
    <w:rsid w:val="006C0A4C"/>
    <w:rsid w:val="006D01A2"/>
    <w:rsid w:val="006D11E7"/>
    <w:rsid w:val="006D1EC1"/>
    <w:rsid w:val="006D2BC9"/>
    <w:rsid w:val="006D38D7"/>
    <w:rsid w:val="006D5B75"/>
    <w:rsid w:val="006E1292"/>
    <w:rsid w:val="006E4DC1"/>
    <w:rsid w:val="006F26FE"/>
    <w:rsid w:val="006F75C0"/>
    <w:rsid w:val="00700B39"/>
    <w:rsid w:val="00703276"/>
    <w:rsid w:val="00706A27"/>
    <w:rsid w:val="007076EE"/>
    <w:rsid w:val="007116D1"/>
    <w:rsid w:val="0071360E"/>
    <w:rsid w:val="00713EBD"/>
    <w:rsid w:val="007148F4"/>
    <w:rsid w:val="00714C44"/>
    <w:rsid w:val="00716BBC"/>
    <w:rsid w:val="00717E7F"/>
    <w:rsid w:val="00720885"/>
    <w:rsid w:val="00725C5F"/>
    <w:rsid w:val="007274E0"/>
    <w:rsid w:val="00731313"/>
    <w:rsid w:val="007351EB"/>
    <w:rsid w:val="00737E5A"/>
    <w:rsid w:val="00740BFF"/>
    <w:rsid w:val="00740C9C"/>
    <w:rsid w:val="00743579"/>
    <w:rsid w:val="007473F0"/>
    <w:rsid w:val="007501D6"/>
    <w:rsid w:val="00750B24"/>
    <w:rsid w:val="00752FA4"/>
    <w:rsid w:val="00752FAB"/>
    <w:rsid w:val="00753948"/>
    <w:rsid w:val="00757CAE"/>
    <w:rsid w:val="007620EA"/>
    <w:rsid w:val="0076266B"/>
    <w:rsid w:val="00770911"/>
    <w:rsid w:val="0077557D"/>
    <w:rsid w:val="00775F19"/>
    <w:rsid w:val="0078186F"/>
    <w:rsid w:val="00784BA1"/>
    <w:rsid w:val="00784F24"/>
    <w:rsid w:val="00785293"/>
    <w:rsid w:val="007875EA"/>
    <w:rsid w:val="00790811"/>
    <w:rsid w:val="0079472E"/>
    <w:rsid w:val="00796D54"/>
    <w:rsid w:val="00797E3B"/>
    <w:rsid w:val="007A151F"/>
    <w:rsid w:val="007A57CB"/>
    <w:rsid w:val="007A5966"/>
    <w:rsid w:val="007A65A7"/>
    <w:rsid w:val="007A6D93"/>
    <w:rsid w:val="007A6EBA"/>
    <w:rsid w:val="007B237F"/>
    <w:rsid w:val="007B31E6"/>
    <w:rsid w:val="007B3C4C"/>
    <w:rsid w:val="007B689D"/>
    <w:rsid w:val="007C0ABB"/>
    <w:rsid w:val="007D08F1"/>
    <w:rsid w:val="007D1EC2"/>
    <w:rsid w:val="007E0C47"/>
    <w:rsid w:val="007E2E9C"/>
    <w:rsid w:val="007F016A"/>
    <w:rsid w:val="007F0E95"/>
    <w:rsid w:val="007F2799"/>
    <w:rsid w:val="00803F4A"/>
    <w:rsid w:val="00805826"/>
    <w:rsid w:val="00810141"/>
    <w:rsid w:val="00812BC9"/>
    <w:rsid w:val="0081602A"/>
    <w:rsid w:val="00821B44"/>
    <w:rsid w:val="00822F69"/>
    <w:rsid w:val="00827741"/>
    <w:rsid w:val="00832C00"/>
    <w:rsid w:val="00837A49"/>
    <w:rsid w:val="00844817"/>
    <w:rsid w:val="00846C23"/>
    <w:rsid w:val="00853996"/>
    <w:rsid w:val="008577B5"/>
    <w:rsid w:val="00857835"/>
    <w:rsid w:val="00861E08"/>
    <w:rsid w:val="00862530"/>
    <w:rsid w:val="008629AC"/>
    <w:rsid w:val="00863B1C"/>
    <w:rsid w:val="008641B0"/>
    <w:rsid w:val="008669E3"/>
    <w:rsid w:val="00866DC6"/>
    <w:rsid w:val="008675DB"/>
    <w:rsid w:val="00874D4A"/>
    <w:rsid w:val="0087562D"/>
    <w:rsid w:val="00881606"/>
    <w:rsid w:val="00883C02"/>
    <w:rsid w:val="00885928"/>
    <w:rsid w:val="00885E5E"/>
    <w:rsid w:val="0088678E"/>
    <w:rsid w:val="00886FD4"/>
    <w:rsid w:val="00887240"/>
    <w:rsid w:val="00887605"/>
    <w:rsid w:val="00890DD0"/>
    <w:rsid w:val="00892874"/>
    <w:rsid w:val="0089628F"/>
    <w:rsid w:val="0089763F"/>
    <w:rsid w:val="008A39D8"/>
    <w:rsid w:val="008A4C70"/>
    <w:rsid w:val="008A57F2"/>
    <w:rsid w:val="008B0503"/>
    <w:rsid w:val="008B1221"/>
    <w:rsid w:val="008B6ED9"/>
    <w:rsid w:val="008C00DB"/>
    <w:rsid w:val="008C70A4"/>
    <w:rsid w:val="008D465A"/>
    <w:rsid w:val="008E012F"/>
    <w:rsid w:val="008E4786"/>
    <w:rsid w:val="008E4F10"/>
    <w:rsid w:val="008F0048"/>
    <w:rsid w:val="008F0E96"/>
    <w:rsid w:val="008F0EDB"/>
    <w:rsid w:val="008F1027"/>
    <w:rsid w:val="008F482E"/>
    <w:rsid w:val="00901F9B"/>
    <w:rsid w:val="009049AE"/>
    <w:rsid w:val="00911543"/>
    <w:rsid w:val="00913369"/>
    <w:rsid w:val="00913ED3"/>
    <w:rsid w:val="009235AA"/>
    <w:rsid w:val="00923CDB"/>
    <w:rsid w:val="0092532E"/>
    <w:rsid w:val="009263C9"/>
    <w:rsid w:val="0092659D"/>
    <w:rsid w:val="00926806"/>
    <w:rsid w:val="0093023E"/>
    <w:rsid w:val="00930655"/>
    <w:rsid w:val="00931842"/>
    <w:rsid w:val="009353E7"/>
    <w:rsid w:val="00936D1C"/>
    <w:rsid w:val="00940B27"/>
    <w:rsid w:val="009414CB"/>
    <w:rsid w:val="00941A99"/>
    <w:rsid w:val="00947E60"/>
    <w:rsid w:val="00951A3D"/>
    <w:rsid w:val="00951F40"/>
    <w:rsid w:val="00957C68"/>
    <w:rsid w:val="0096781E"/>
    <w:rsid w:val="00970598"/>
    <w:rsid w:val="009740A2"/>
    <w:rsid w:val="00975C47"/>
    <w:rsid w:val="00976D9A"/>
    <w:rsid w:val="00983A76"/>
    <w:rsid w:val="009851AD"/>
    <w:rsid w:val="0099053C"/>
    <w:rsid w:val="009906DD"/>
    <w:rsid w:val="00990FD4"/>
    <w:rsid w:val="00996187"/>
    <w:rsid w:val="009A4DC0"/>
    <w:rsid w:val="009B0B75"/>
    <w:rsid w:val="009B0D95"/>
    <w:rsid w:val="009B2DC3"/>
    <w:rsid w:val="009C1977"/>
    <w:rsid w:val="009C671D"/>
    <w:rsid w:val="009C71F8"/>
    <w:rsid w:val="009D47B7"/>
    <w:rsid w:val="009E1BB5"/>
    <w:rsid w:val="009E7CA4"/>
    <w:rsid w:val="009F1028"/>
    <w:rsid w:val="009F33A7"/>
    <w:rsid w:val="009F4390"/>
    <w:rsid w:val="009F4FBF"/>
    <w:rsid w:val="00A000D2"/>
    <w:rsid w:val="00A01410"/>
    <w:rsid w:val="00A01A5A"/>
    <w:rsid w:val="00A035FA"/>
    <w:rsid w:val="00A041DE"/>
    <w:rsid w:val="00A058E4"/>
    <w:rsid w:val="00A10525"/>
    <w:rsid w:val="00A12083"/>
    <w:rsid w:val="00A120E6"/>
    <w:rsid w:val="00A140FE"/>
    <w:rsid w:val="00A1622D"/>
    <w:rsid w:val="00A21745"/>
    <w:rsid w:val="00A239D3"/>
    <w:rsid w:val="00A326CC"/>
    <w:rsid w:val="00A34589"/>
    <w:rsid w:val="00A37326"/>
    <w:rsid w:val="00A37DA4"/>
    <w:rsid w:val="00A4083A"/>
    <w:rsid w:val="00A42775"/>
    <w:rsid w:val="00A42A71"/>
    <w:rsid w:val="00A4357C"/>
    <w:rsid w:val="00A43FAB"/>
    <w:rsid w:val="00A47BFF"/>
    <w:rsid w:val="00A52B0D"/>
    <w:rsid w:val="00A545DF"/>
    <w:rsid w:val="00A60125"/>
    <w:rsid w:val="00A6063C"/>
    <w:rsid w:val="00A63076"/>
    <w:rsid w:val="00A63089"/>
    <w:rsid w:val="00A63093"/>
    <w:rsid w:val="00A65030"/>
    <w:rsid w:val="00A702F2"/>
    <w:rsid w:val="00A708AD"/>
    <w:rsid w:val="00A713FE"/>
    <w:rsid w:val="00A71802"/>
    <w:rsid w:val="00A72FB0"/>
    <w:rsid w:val="00A736C9"/>
    <w:rsid w:val="00A7427A"/>
    <w:rsid w:val="00A770DB"/>
    <w:rsid w:val="00A840B1"/>
    <w:rsid w:val="00A86626"/>
    <w:rsid w:val="00A9085D"/>
    <w:rsid w:val="00A90FD4"/>
    <w:rsid w:val="00AA0635"/>
    <w:rsid w:val="00AA1EAC"/>
    <w:rsid w:val="00AA657D"/>
    <w:rsid w:val="00AB5F66"/>
    <w:rsid w:val="00AC3E2C"/>
    <w:rsid w:val="00AC47C8"/>
    <w:rsid w:val="00AC68BA"/>
    <w:rsid w:val="00AD43BC"/>
    <w:rsid w:val="00AD4FD3"/>
    <w:rsid w:val="00AD5059"/>
    <w:rsid w:val="00AE0598"/>
    <w:rsid w:val="00AE3206"/>
    <w:rsid w:val="00AE3863"/>
    <w:rsid w:val="00AE408A"/>
    <w:rsid w:val="00AE6658"/>
    <w:rsid w:val="00AF523C"/>
    <w:rsid w:val="00AF6265"/>
    <w:rsid w:val="00AF7E4C"/>
    <w:rsid w:val="00B006CA"/>
    <w:rsid w:val="00B0446E"/>
    <w:rsid w:val="00B0738B"/>
    <w:rsid w:val="00B1549C"/>
    <w:rsid w:val="00B23F95"/>
    <w:rsid w:val="00B25222"/>
    <w:rsid w:val="00B336D9"/>
    <w:rsid w:val="00B337CF"/>
    <w:rsid w:val="00B34F0B"/>
    <w:rsid w:val="00B373E6"/>
    <w:rsid w:val="00B40706"/>
    <w:rsid w:val="00B4680B"/>
    <w:rsid w:val="00B501CB"/>
    <w:rsid w:val="00B53172"/>
    <w:rsid w:val="00B53734"/>
    <w:rsid w:val="00B55D3D"/>
    <w:rsid w:val="00B569B0"/>
    <w:rsid w:val="00B574F8"/>
    <w:rsid w:val="00B57B6D"/>
    <w:rsid w:val="00B67782"/>
    <w:rsid w:val="00B74FE5"/>
    <w:rsid w:val="00B7609A"/>
    <w:rsid w:val="00B808CE"/>
    <w:rsid w:val="00B8552D"/>
    <w:rsid w:val="00B87960"/>
    <w:rsid w:val="00B87FC7"/>
    <w:rsid w:val="00B922C6"/>
    <w:rsid w:val="00B94B0F"/>
    <w:rsid w:val="00B9771B"/>
    <w:rsid w:val="00BA03C8"/>
    <w:rsid w:val="00BB3CA7"/>
    <w:rsid w:val="00BB6E73"/>
    <w:rsid w:val="00BC411E"/>
    <w:rsid w:val="00BC4BAA"/>
    <w:rsid w:val="00BC52D5"/>
    <w:rsid w:val="00BC5485"/>
    <w:rsid w:val="00BC5D7F"/>
    <w:rsid w:val="00BD3A5E"/>
    <w:rsid w:val="00BF01F5"/>
    <w:rsid w:val="00BF1BF6"/>
    <w:rsid w:val="00BF2FAA"/>
    <w:rsid w:val="00BF3754"/>
    <w:rsid w:val="00C0057F"/>
    <w:rsid w:val="00C03A15"/>
    <w:rsid w:val="00C046E7"/>
    <w:rsid w:val="00C06690"/>
    <w:rsid w:val="00C123CE"/>
    <w:rsid w:val="00C16419"/>
    <w:rsid w:val="00C20F3F"/>
    <w:rsid w:val="00C2297E"/>
    <w:rsid w:val="00C22C21"/>
    <w:rsid w:val="00C27D6E"/>
    <w:rsid w:val="00C34FDD"/>
    <w:rsid w:val="00C36386"/>
    <w:rsid w:val="00C40541"/>
    <w:rsid w:val="00C450E1"/>
    <w:rsid w:val="00C53BE7"/>
    <w:rsid w:val="00C555DD"/>
    <w:rsid w:val="00C60B3A"/>
    <w:rsid w:val="00C60F51"/>
    <w:rsid w:val="00C61FF2"/>
    <w:rsid w:val="00C6320B"/>
    <w:rsid w:val="00C63306"/>
    <w:rsid w:val="00C66DF2"/>
    <w:rsid w:val="00C725C5"/>
    <w:rsid w:val="00C73FB7"/>
    <w:rsid w:val="00C7670A"/>
    <w:rsid w:val="00C83EC2"/>
    <w:rsid w:val="00C83EF2"/>
    <w:rsid w:val="00C83FDB"/>
    <w:rsid w:val="00C873C5"/>
    <w:rsid w:val="00C915A5"/>
    <w:rsid w:val="00C93674"/>
    <w:rsid w:val="00C93778"/>
    <w:rsid w:val="00CA18BE"/>
    <w:rsid w:val="00CB0101"/>
    <w:rsid w:val="00CB10C0"/>
    <w:rsid w:val="00CB1DEA"/>
    <w:rsid w:val="00CB203C"/>
    <w:rsid w:val="00CB2486"/>
    <w:rsid w:val="00CB4768"/>
    <w:rsid w:val="00CC0363"/>
    <w:rsid w:val="00CC3722"/>
    <w:rsid w:val="00CC445F"/>
    <w:rsid w:val="00CC5D95"/>
    <w:rsid w:val="00CD24A3"/>
    <w:rsid w:val="00CD45B7"/>
    <w:rsid w:val="00CD7D0F"/>
    <w:rsid w:val="00CE26B5"/>
    <w:rsid w:val="00CE6314"/>
    <w:rsid w:val="00CF0CCF"/>
    <w:rsid w:val="00CF2909"/>
    <w:rsid w:val="00D00F1C"/>
    <w:rsid w:val="00D02338"/>
    <w:rsid w:val="00D033A8"/>
    <w:rsid w:val="00D11297"/>
    <w:rsid w:val="00D218F0"/>
    <w:rsid w:val="00D26C33"/>
    <w:rsid w:val="00D34769"/>
    <w:rsid w:val="00D349EE"/>
    <w:rsid w:val="00D35AF1"/>
    <w:rsid w:val="00D367C6"/>
    <w:rsid w:val="00D36FDB"/>
    <w:rsid w:val="00D37707"/>
    <w:rsid w:val="00D40276"/>
    <w:rsid w:val="00D40F59"/>
    <w:rsid w:val="00D43A1D"/>
    <w:rsid w:val="00D544C8"/>
    <w:rsid w:val="00D626A5"/>
    <w:rsid w:val="00D63803"/>
    <w:rsid w:val="00D644BC"/>
    <w:rsid w:val="00D6668D"/>
    <w:rsid w:val="00D67B1B"/>
    <w:rsid w:val="00D67B58"/>
    <w:rsid w:val="00D702B6"/>
    <w:rsid w:val="00D708AA"/>
    <w:rsid w:val="00D71E30"/>
    <w:rsid w:val="00D72B06"/>
    <w:rsid w:val="00D7361F"/>
    <w:rsid w:val="00D76BE7"/>
    <w:rsid w:val="00D773B4"/>
    <w:rsid w:val="00D84A01"/>
    <w:rsid w:val="00D85233"/>
    <w:rsid w:val="00D85E3E"/>
    <w:rsid w:val="00D917AA"/>
    <w:rsid w:val="00D95459"/>
    <w:rsid w:val="00DA4D71"/>
    <w:rsid w:val="00DA5456"/>
    <w:rsid w:val="00DA5B88"/>
    <w:rsid w:val="00DB153F"/>
    <w:rsid w:val="00DB37E1"/>
    <w:rsid w:val="00DB409E"/>
    <w:rsid w:val="00DB66BD"/>
    <w:rsid w:val="00DC3747"/>
    <w:rsid w:val="00DD19CF"/>
    <w:rsid w:val="00DD2E9D"/>
    <w:rsid w:val="00DD3A36"/>
    <w:rsid w:val="00DE03F6"/>
    <w:rsid w:val="00DE2965"/>
    <w:rsid w:val="00DF0039"/>
    <w:rsid w:val="00DF0DA1"/>
    <w:rsid w:val="00DF0E78"/>
    <w:rsid w:val="00DF1956"/>
    <w:rsid w:val="00DF238E"/>
    <w:rsid w:val="00DF4BC1"/>
    <w:rsid w:val="00DF5745"/>
    <w:rsid w:val="00E04392"/>
    <w:rsid w:val="00E0482B"/>
    <w:rsid w:val="00E05897"/>
    <w:rsid w:val="00E13483"/>
    <w:rsid w:val="00E20193"/>
    <w:rsid w:val="00E20F91"/>
    <w:rsid w:val="00E317B2"/>
    <w:rsid w:val="00E35DF8"/>
    <w:rsid w:val="00E40676"/>
    <w:rsid w:val="00E4755A"/>
    <w:rsid w:val="00E508B7"/>
    <w:rsid w:val="00E52DF6"/>
    <w:rsid w:val="00E60A6B"/>
    <w:rsid w:val="00E6307C"/>
    <w:rsid w:val="00E63793"/>
    <w:rsid w:val="00E64418"/>
    <w:rsid w:val="00E67419"/>
    <w:rsid w:val="00E67670"/>
    <w:rsid w:val="00E67DF8"/>
    <w:rsid w:val="00E72090"/>
    <w:rsid w:val="00E774CD"/>
    <w:rsid w:val="00E81436"/>
    <w:rsid w:val="00E85C89"/>
    <w:rsid w:val="00E9024C"/>
    <w:rsid w:val="00E96A9F"/>
    <w:rsid w:val="00EA0181"/>
    <w:rsid w:val="00EA1441"/>
    <w:rsid w:val="00EA416D"/>
    <w:rsid w:val="00EA7819"/>
    <w:rsid w:val="00EB5429"/>
    <w:rsid w:val="00EC15EA"/>
    <w:rsid w:val="00EC1744"/>
    <w:rsid w:val="00EC662D"/>
    <w:rsid w:val="00EC7032"/>
    <w:rsid w:val="00ED7094"/>
    <w:rsid w:val="00ED7663"/>
    <w:rsid w:val="00EE255F"/>
    <w:rsid w:val="00EE4E46"/>
    <w:rsid w:val="00EE6604"/>
    <w:rsid w:val="00EE7385"/>
    <w:rsid w:val="00EF3F28"/>
    <w:rsid w:val="00EF4D35"/>
    <w:rsid w:val="00F04F98"/>
    <w:rsid w:val="00F064E2"/>
    <w:rsid w:val="00F103C3"/>
    <w:rsid w:val="00F14B6D"/>
    <w:rsid w:val="00F171E4"/>
    <w:rsid w:val="00F17363"/>
    <w:rsid w:val="00F23105"/>
    <w:rsid w:val="00F24EDB"/>
    <w:rsid w:val="00F320EA"/>
    <w:rsid w:val="00F32102"/>
    <w:rsid w:val="00F323FF"/>
    <w:rsid w:val="00F40100"/>
    <w:rsid w:val="00F40B64"/>
    <w:rsid w:val="00F41B9D"/>
    <w:rsid w:val="00F42ABC"/>
    <w:rsid w:val="00F43748"/>
    <w:rsid w:val="00F4636E"/>
    <w:rsid w:val="00F47FB3"/>
    <w:rsid w:val="00F506C0"/>
    <w:rsid w:val="00F54A77"/>
    <w:rsid w:val="00F56381"/>
    <w:rsid w:val="00F566A5"/>
    <w:rsid w:val="00F67548"/>
    <w:rsid w:val="00F7306C"/>
    <w:rsid w:val="00F73897"/>
    <w:rsid w:val="00F74BAB"/>
    <w:rsid w:val="00F7647F"/>
    <w:rsid w:val="00F76D2A"/>
    <w:rsid w:val="00F77546"/>
    <w:rsid w:val="00F8556F"/>
    <w:rsid w:val="00F93083"/>
    <w:rsid w:val="00F94AF3"/>
    <w:rsid w:val="00F97725"/>
    <w:rsid w:val="00FA0451"/>
    <w:rsid w:val="00FB3D92"/>
    <w:rsid w:val="00FC28C0"/>
    <w:rsid w:val="00FC3EAB"/>
    <w:rsid w:val="00FC7331"/>
    <w:rsid w:val="00FD0269"/>
    <w:rsid w:val="00FE4435"/>
    <w:rsid w:val="00FF1732"/>
    <w:rsid w:val="00FF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2EB312"/>
  <w15:chartTrackingRefBased/>
  <w15:docId w15:val="{44DC277E-FCB4-4836-AAB1-13C703EE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BAB"/>
  </w:style>
  <w:style w:type="paragraph" w:styleId="Heading1">
    <w:name w:val="heading 1"/>
    <w:basedOn w:val="Normal"/>
    <w:next w:val="Normal"/>
    <w:link w:val="Heading1Char"/>
    <w:uiPriority w:val="9"/>
    <w:qFormat/>
    <w:rsid w:val="00D347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47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DEA"/>
  </w:style>
  <w:style w:type="paragraph" w:styleId="Footer">
    <w:name w:val="footer"/>
    <w:basedOn w:val="Normal"/>
    <w:link w:val="FooterChar"/>
    <w:uiPriority w:val="99"/>
    <w:unhideWhenUsed/>
    <w:rsid w:val="00CB1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DEA"/>
  </w:style>
  <w:style w:type="paragraph" w:styleId="ListParagraph">
    <w:name w:val="List Paragraph"/>
    <w:basedOn w:val="Normal"/>
    <w:uiPriority w:val="34"/>
    <w:qFormat/>
    <w:rsid w:val="003119E9"/>
    <w:pPr>
      <w:ind w:left="720"/>
      <w:contextualSpacing/>
    </w:pPr>
  </w:style>
  <w:style w:type="table" w:styleId="TableGrid">
    <w:name w:val="Table Grid"/>
    <w:basedOn w:val="TableNormal"/>
    <w:uiPriority w:val="39"/>
    <w:rsid w:val="00784F2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0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03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F4E3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79D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23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23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23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3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3F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347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347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D347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chart" Target="charts/chart16.xml"/><Relationship Id="rId39" Type="http://schemas.openxmlformats.org/officeDocument/2006/relationships/chart" Target="charts/chart29.xml"/><Relationship Id="rId21" Type="http://schemas.openxmlformats.org/officeDocument/2006/relationships/chart" Target="charts/chart11.xml"/><Relationship Id="rId34" Type="http://schemas.openxmlformats.org/officeDocument/2006/relationships/chart" Target="charts/chart24.xml"/><Relationship Id="rId42" Type="http://schemas.openxmlformats.org/officeDocument/2006/relationships/chart" Target="charts/chart32.xml"/><Relationship Id="rId47" Type="http://schemas.openxmlformats.org/officeDocument/2006/relationships/chart" Target="charts/chart37.xml"/><Relationship Id="rId50" Type="http://schemas.openxmlformats.org/officeDocument/2006/relationships/chart" Target="charts/chart40.xml"/><Relationship Id="rId55" Type="http://schemas.openxmlformats.org/officeDocument/2006/relationships/footer" Target="foot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6.xml"/><Relationship Id="rId29" Type="http://schemas.openxmlformats.org/officeDocument/2006/relationships/chart" Target="charts/chart19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32" Type="http://schemas.openxmlformats.org/officeDocument/2006/relationships/chart" Target="charts/chart22.xml"/><Relationship Id="rId37" Type="http://schemas.openxmlformats.org/officeDocument/2006/relationships/chart" Target="charts/chart27.xml"/><Relationship Id="rId40" Type="http://schemas.openxmlformats.org/officeDocument/2006/relationships/chart" Target="charts/chart30.xml"/><Relationship Id="rId45" Type="http://schemas.openxmlformats.org/officeDocument/2006/relationships/chart" Target="charts/chart35.xml"/><Relationship Id="rId53" Type="http://schemas.openxmlformats.org/officeDocument/2006/relationships/footer" Target="footer1.xml"/><Relationship Id="rId5" Type="http://schemas.openxmlformats.org/officeDocument/2006/relationships/numbering" Target="numbering.xml"/><Relationship Id="rId19" Type="http://schemas.openxmlformats.org/officeDocument/2006/relationships/chart" Target="charts/chart9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chart" Target="charts/chart17.xml"/><Relationship Id="rId30" Type="http://schemas.openxmlformats.org/officeDocument/2006/relationships/chart" Target="charts/chart20.xml"/><Relationship Id="rId35" Type="http://schemas.openxmlformats.org/officeDocument/2006/relationships/chart" Target="charts/chart25.xml"/><Relationship Id="rId43" Type="http://schemas.openxmlformats.org/officeDocument/2006/relationships/chart" Target="charts/chart33.xml"/><Relationship Id="rId48" Type="http://schemas.openxmlformats.org/officeDocument/2006/relationships/chart" Target="charts/chart38.xml"/><Relationship Id="rId56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chart" Target="charts/chart41.xm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33" Type="http://schemas.openxmlformats.org/officeDocument/2006/relationships/chart" Target="charts/chart23.xml"/><Relationship Id="rId38" Type="http://schemas.openxmlformats.org/officeDocument/2006/relationships/chart" Target="charts/chart28.xml"/><Relationship Id="rId46" Type="http://schemas.openxmlformats.org/officeDocument/2006/relationships/chart" Target="charts/chart36.xml"/><Relationship Id="rId20" Type="http://schemas.openxmlformats.org/officeDocument/2006/relationships/chart" Target="charts/chart10.xml"/><Relationship Id="rId41" Type="http://schemas.openxmlformats.org/officeDocument/2006/relationships/chart" Target="charts/chart31.xml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chart" Target="charts/chart18.xml"/><Relationship Id="rId36" Type="http://schemas.openxmlformats.org/officeDocument/2006/relationships/chart" Target="charts/chart26.xml"/><Relationship Id="rId49" Type="http://schemas.openxmlformats.org/officeDocument/2006/relationships/chart" Target="charts/chart39.xml"/><Relationship Id="rId57" Type="http://schemas.openxmlformats.org/officeDocument/2006/relationships/theme" Target="theme/theme1.xml"/><Relationship Id="rId10" Type="http://schemas.openxmlformats.org/officeDocument/2006/relationships/endnotes" Target="endnotes.xml"/><Relationship Id="rId31" Type="http://schemas.openxmlformats.org/officeDocument/2006/relationships/chart" Target="charts/chart21.xml"/><Relationship Id="rId44" Type="http://schemas.openxmlformats.org/officeDocument/2006/relationships/chart" Target="charts/chart34.xml"/><Relationship Id="rId5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2-2023/2022-2023%20BGP%20Domain%20Assessment%20Report%20Charts%20&amp;%20Tabl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2-2023/2022-2023%20BGP%20Domain%20Assessment%20Report%20Charts%20&amp;%20Tables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2-2023/2022-2023%20BGP%20Domain%20Assessment%20Report%20Charts%20&amp;%20Tables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2-2023/2022-2023%20BGP%20Domain%20Assessment%20Report%20Charts%20&amp;%20Tables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2-2023/2022-2023%20BGP%20Domain%20Assessment%20Report%20Charts%20&amp;%20Tables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2-2023/2022-2023%20BGP%20Domain%20Assessment%20Report%20Charts%20&amp;%20Tables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2-2023/2022-2023%20BGP%20Domain%20Assessment%20Report%20Charts%20&amp;%20Tables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2-2023/2022-2023%20BGP%20Domain%20Assessment%20Report%20Charts%20&amp;%20Tables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2-2023/2022-2023%20BGP%20Domain%20Assessment%20Report%20Charts%20&amp;%20Tables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2-2023/2022-2023%20BGP%20Domain%20Assessment%20Report%20Charts%20&amp;%20Tables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2-2023/2022-2023%20BGP%20Domain%20Assessment%20Report%20Charts%20&amp;%20Tables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2-2023/2022-2023%20BGP%20Domain%20Assessment%20Report%20Charts%20&amp;%20Table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2-2023/2022-2023%20BGP%20Domain%20Assessment%20Report%20Charts%20&amp;%20Tables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2-2023/2022-2023%20BGP%20Domain%20Assessment%20Report%20Charts%20&amp;%20Tables.xlsx" TargetMode="External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2-2023/2022-2023%20BGP%20Domain%20Assessment%20Report%20Charts%20&amp;%20Tables.xlsx" TargetMode="External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2-2023/2022-2023%20BGP%20Domain%20Assessment%20Report%20Charts%20&amp;%20Tables.xlsx" TargetMode="External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2-2023/2022-2023%20BGP%20Domain%20Assessment%20Report%20Charts%20&amp;%20Tables.xlsx" TargetMode="External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2-2023/2022-2023%20BGP%20Domain%20Assessment%20Report%20Charts%20&amp;%20Tables.xlsx" TargetMode="External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2-2023/2022-2023%20BGP%20Domain%20Assessment%20Report%20Charts%20&amp;%20Tables.xlsx" TargetMode="External"/><Relationship Id="rId2" Type="http://schemas.microsoft.com/office/2011/relationships/chartColorStyle" Target="colors26.xml"/><Relationship Id="rId1" Type="http://schemas.microsoft.com/office/2011/relationships/chartStyle" Target="style26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2-2023/2022-2023%20BGP%20Domain%20Assessment%20Report%20Charts%20&amp;%20Tables.xlsx" TargetMode="External"/><Relationship Id="rId2" Type="http://schemas.microsoft.com/office/2011/relationships/chartColorStyle" Target="colors27.xml"/><Relationship Id="rId1" Type="http://schemas.microsoft.com/office/2011/relationships/chartStyle" Target="style27.xm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2-2023/2022-2023%20BGP%20Domain%20Assessment%20Report%20Charts%20&amp;%20Tables.xlsx" TargetMode="External"/><Relationship Id="rId2" Type="http://schemas.microsoft.com/office/2011/relationships/chartColorStyle" Target="colors28.xml"/><Relationship Id="rId1" Type="http://schemas.microsoft.com/office/2011/relationships/chartStyle" Target="style28.xml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2-2023/2022-2023%20BGP%20Domain%20Assessment%20Report%20Charts%20&amp;%20Tables.xlsx" TargetMode="External"/><Relationship Id="rId2" Type="http://schemas.microsoft.com/office/2011/relationships/chartColorStyle" Target="colors29.xml"/><Relationship Id="rId1" Type="http://schemas.microsoft.com/office/2011/relationships/chartStyle" Target="style29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2-2023/2022-2023%20BGP%20Domain%20Assessment%20Report%20Charts%20&amp;%20Table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30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2-2023/2022-2023%20BGP%20Domain%20Assessment%20Report%20Charts%20&amp;%20Tables.xlsx" TargetMode="External"/><Relationship Id="rId2" Type="http://schemas.microsoft.com/office/2011/relationships/chartColorStyle" Target="colors30.xml"/><Relationship Id="rId1" Type="http://schemas.microsoft.com/office/2011/relationships/chartStyle" Target="style30.xml"/></Relationships>
</file>

<file path=word/charts/_rels/chart31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2-2023/2022-2023%20BGP%20Domain%20Assessment%20Report%20Charts%20&amp;%20Tables.xlsx" TargetMode="External"/><Relationship Id="rId2" Type="http://schemas.microsoft.com/office/2011/relationships/chartColorStyle" Target="colors31.xml"/><Relationship Id="rId1" Type="http://schemas.microsoft.com/office/2011/relationships/chartStyle" Target="style31.xml"/></Relationships>
</file>

<file path=word/charts/_rels/chart32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2-2023/2022-2023%20BGP%20Domain%20Assessment%20Report%20Charts%20&amp;%20Tables.xlsx" TargetMode="External"/><Relationship Id="rId2" Type="http://schemas.microsoft.com/office/2011/relationships/chartColorStyle" Target="colors32.xml"/><Relationship Id="rId1" Type="http://schemas.microsoft.com/office/2011/relationships/chartStyle" Target="style32.xml"/></Relationships>
</file>

<file path=word/charts/_rels/chart33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2-2023/2022-2023%20BGP%20Domain%20Assessment%20Report%20Charts%20&amp;%20Tables.xlsx" TargetMode="External"/><Relationship Id="rId2" Type="http://schemas.microsoft.com/office/2011/relationships/chartColorStyle" Target="colors33.xml"/><Relationship Id="rId1" Type="http://schemas.microsoft.com/office/2011/relationships/chartStyle" Target="style33.xml"/></Relationships>
</file>

<file path=word/charts/_rels/chart34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2-2023/2022-2023%20BGP%20Domain%20Assessment%20Report%20Charts%20&amp;%20Tables.xlsx" TargetMode="External"/><Relationship Id="rId2" Type="http://schemas.microsoft.com/office/2011/relationships/chartColorStyle" Target="colors34.xml"/><Relationship Id="rId1" Type="http://schemas.microsoft.com/office/2011/relationships/chartStyle" Target="style34.xml"/></Relationships>
</file>

<file path=word/charts/_rels/chart35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2-2023/2022-2023%20BGP%20Domain%20Assessment%20Report%20Charts%20&amp;%20Tables.xlsx" TargetMode="External"/><Relationship Id="rId2" Type="http://schemas.microsoft.com/office/2011/relationships/chartColorStyle" Target="colors35.xml"/><Relationship Id="rId1" Type="http://schemas.microsoft.com/office/2011/relationships/chartStyle" Target="style35.xml"/></Relationships>
</file>

<file path=word/charts/_rels/chart36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2-2023/2022-2023%20BGP%20Domain%20Assessment%20Report%20Charts%20&amp;%20Tables.xlsx" TargetMode="External"/><Relationship Id="rId2" Type="http://schemas.microsoft.com/office/2011/relationships/chartColorStyle" Target="colors36.xml"/><Relationship Id="rId1" Type="http://schemas.microsoft.com/office/2011/relationships/chartStyle" Target="style36.xml"/></Relationships>
</file>

<file path=word/charts/_rels/chart37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2-2023/2022-2023%20BGP%20Domain%20Assessment%20Report%20Charts%20&amp;%20Tables.xlsx" TargetMode="External"/><Relationship Id="rId2" Type="http://schemas.microsoft.com/office/2011/relationships/chartColorStyle" Target="colors37.xml"/><Relationship Id="rId1" Type="http://schemas.microsoft.com/office/2011/relationships/chartStyle" Target="style37.xml"/></Relationships>
</file>

<file path=word/charts/_rels/chart38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2-2023/2022-2023%20BGP%20Domain%20Assessment%20Report%20Charts%20&amp;%20Tables.xlsx" TargetMode="External"/><Relationship Id="rId2" Type="http://schemas.microsoft.com/office/2011/relationships/chartColorStyle" Target="colors38.xml"/><Relationship Id="rId1" Type="http://schemas.microsoft.com/office/2011/relationships/chartStyle" Target="style38.xml"/></Relationships>
</file>

<file path=word/charts/_rels/chart39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2-2023/2022-2023%20BGP%20Domain%20Assessment%20Report%20Charts%20&amp;%20Tables.xlsx" TargetMode="External"/><Relationship Id="rId2" Type="http://schemas.microsoft.com/office/2011/relationships/chartColorStyle" Target="colors39.xml"/><Relationship Id="rId1" Type="http://schemas.microsoft.com/office/2011/relationships/chartStyle" Target="style39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2-2023/2022-2023%20BGP%20Domain%20Assessment%20Report%20Charts%20&amp;%20Table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40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2-2023/2022-2023%20BGP%20Domain%20Assessment%20Report%20Charts%20&amp;%20Tables.xlsx" TargetMode="External"/><Relationship Id="rId2" Type="http://schemas.microsoft.com/office/2011/relationships/chartColorStyle" Target="colors40.xml"/><Relationship Id="rId1" Type="http://schemas.microsoft.com/office/2011/relationships/chartStyle" Target="style40.xml"/></Relationships>
</file>

<file path=word/charts/_rels/chart41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2-2023/2022-2023%20BGP%20Domain%20Assessment%20Report%20Charts%20&amp;%20Tables.xlsx" TargetMode="External"/><Relationship Id="rId2" Type="http://schemas.microsoft.com/office/2011/relationships/chartColorStyle" Target="colors41.xml"/><Relationship Id="rId1" Type="http://schemas.microsoft.com/office/2011/relationships/chartStyle" Target="style41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2-2023/2022-2023%20BGP%20Domain%20Assessment%20Report%20Charts%20&amp;%20Table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2-2023/2022-2023%20BGP%20Domain%20Assessment%20Report%20Charts%20&amp;%20Tables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2-2023/2022-2023%20BGP%20Domain%20Assessment%20Report%20Charts%20&amp;%20Tables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2-2023/Annual%20Report/Data%20Preparation/2022-2023%20BGP%20Domain%20Assessment%20Report%20Charts%20&amp;%20Tables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https://falconbgsu-my.sharepoint.com/personal/ebell_bgsu_edu/Documents/Documents/_OAA/BGP/2022-2023/2022-2023%20BGP%20Domain%20Assessment%20Report%20Charts%20&amp;%20Tables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rgbClr val="4F2C1D"/>
                </a:solidFill>
              </a:rPr>
              <a:t>Cultural Diversity (CD) in the United States </a:t>
            </a:r>
            <a:br>
              <a:rPr lang="en-US" b="1">
                <a:solidFill>
                  <a:srgbClr val="4F2C1D"/>
                </a:solidFill>
              </a:rPr>
            </a:br>
            <a:r>
              <a:rPr lang="en-US" sz="1200" b="0">
                <a:solidFill>
                  <a:srgbClr val="4F2C1D"/>
                </a:solidFill>
              </a:rPr>
              <a:t>Domain</a:t>
            </a:r>
            <a:r>
              <a:rPr lang="en-US" b="1" baseline="0">
                <a:solidFill>
                  <a:srgbClr val="4F2C1D"/>
                </a:solidFill>
              </a:rPr>
              <a:t> </a:t>
            </a:r>
            <a:r>
              <a:rPr lang="en-US" sz="1100" b="0">
                <a:solidFill>
                  <a:srgbClr val="BA9C80"/>
                </a:solidFill>
              </a:rPr>
              <a:t>| 5-Year Comparison</a:t>
            </a:r>
            <a:endParaRPr lang="en-US" b="0">
              <a:solidFill>
                <a:srgbClr val="BA9C8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CD!$B$22</c:f>
              <c:strCache>
                <c:ptCount val="1"/>
                <c:pt idx="0">
                  <c:v>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CD!$D$21:$H$21</c:f>
              <c:strCache>
                <c:ptCount val="5"/>
                <c:pt idx="0">
                  <c:v>AY2018-19</c:v>
                </c:pt>
                <c:pt idx="1">
                  <c:v>AY2019-20</c:v>
                </c:pt>
                <c:pt idx="2">
                  <c:v>AY2020-21</c:v>
                </c:pt>
                <c:pt idx="3">
                  <c:v>AY2021-22</c:v>
                </c:pt>
                <c:pt idx="4">
                  <c:v>AY2022-23</c:v>
                </c:pt>
              </c:strCache>
              <c:extLst/>
            </c:strRef>
          </c:cat>
          <c:val>
            <c:numRef>
              <c:f>CD!$D$22:$H$22</c:f>
              <c:numCache>
                <c:formatCode>0.00%</c:formatCode>
                <c:ptCount val="5"/>
                <c:pt idx="0">
                  <c:v>7.9369297546283996E-2</c:v>
                </c:pt>
                <c:pt idx="1">
                  <c:v>7.6960216299729628E-2</c:v>
                </c:pt>
                <c:pt idx="2">
                  <c:v>7.6267126568937429E-2</c:v>
                </c:pt>
                <c:pt idx="3">
                  <c:v>6.4752596212584002E-2</c:v>
                </c:pt>
                <c:pt idx="4">
                  <c:v>9.4190020505809977E-2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8D75-4EE0-A00C-F06994DD91F4}"/>
            </c:ext>
          </c:extLst>
        </c:ser>
        <c:ser>
          <c:idx val="1"/>
          <c:order val="1"/>
          <c:tx>
            <c:strRef>
              <c:f>CD!$B$23</c:f>
              <c:strCache>
                <c:ptCount val="1"/>
                <c:pt idx="0">
                  <c:v>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CD!$D$21:$H$21</c:f>
              <c:strCache>
                <c:ptCount val="5"/>
                <c:pt idx="0">
                  <c:v>AY2018-19</c:v>
                </c:pt>
                <c:pt idx="1">
                  <c:v>AY2019-20</c:v>
                </c:pt>
                <c:pt idx="2">
                  <c:v>AY2020-21</c:v>
                </c:pt>
                <c:pt idx="3">
                  <c:v>AY2021-22</c:v>
                </c:pt>
                <c:pt idx="4">
                  <c:v>AY2022-23</c:v>
                </c:pt>
              </c:strCache>
              <c:extLst/>
            </c:strRef>
          </c:cat>
          <c:val>
            <c:numRef>
              <c:f>CD!$D$23:$H$23</c:f>
              <c:numCache>
                <c:formatCode>0.00%</c:formatCode>
                <c:ptCount val="5"/>
                <c:pt idx="0">
                  <c:v>0.4639914961466915</c:v>
                </c:pt>
                <c:pt idx="1">
                  <c:v>0.4485322518346852</c:v>
                </c:pt>
                <c:pt idx="2">
                  <c:v>0.45415349238286862</c:v>
                </c:pt>
                <c:pt idx="3">
                  <c:v>0.45153736509875791</c:v>
                </c:pt>
                <c:pt idx="4">
                  <c:v>0.43609022556390975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8D75-4EE0-A00C-F06994DD91F4}"/>
            </c:ext>
          </c:extLst>
        </c:ser>
        <c:ser>
          <c:idx val="2"/>
          <c:order val="2"/>
          <c:tx>
            <c:strRef>
              <c:f>CD!$B$24</c:f>
              <c:strCache>
                <c:ptCount val="1"/>
                <c:pt idx="0">
                  <c:v>Exceeded 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CD!$D$21:$H$21</c:f>
              <c:strCache>
                <c:ptCount val="5"/>
                <c:pt idx="0">
                  <c:v>AY2018-19</c:v>
                </c:pt>
                <c:pt idx="1">
                  <c:v>AY2019-20</c:v>
                </c:pt>
                <c:pt idx="2">
                  <c:v>AY2020-21</c:v>
                </c:pt>
                <c:pt idx="3">
                  <c:v>AY2021-22</c:v>
                </c:pt>
                <c:pt idx="4">
                  <c:v>AY2022-23</c:v>
                </c:pt>
              </c:strCache>
              <c:extLst/>
            </c:strRef>
          </c:cat>
          <c:val>
            <c:numRef>
              <c:f>CD!$D$24:$H$24</c:f>
              <c:numCache>
                <c:formatCode>0.00%</c:formatCode>
                <c:ptCount val="5"/>
                <c:pt idx="0">
                  <c:v>0.45663920630702454</c:v>
                </c:pt>
                <c:pt idx="1">
                  <c:v>0.47450753186558514</c:v>
                </c:pt>
                <c:pt idx="2">
                  <c:v>0.46957938104819391</c:v>
                </c:pt>
                <c:pt idx="3">
                  <c:v>0.48371003868865814</c:v>
                </c:pt>
                <c:pt idx="4">
                  <c:v>0.46971975393028026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8D75-4EE0-A00C-F06994DD91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96313656"/>
        <c:axId val="396312344"/>
      </c:lineChart>
      <c:catAx>
        <c:axId val="396313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6312344"/>
        <c:crosses val="autoZero"/>
        <c:auto val="1"/>
        <c:lblAlgn val="ctr"/>
        <c:lblOffset val="100"/>
        <c:noMultiLvlLbl val="0"/>
      </c:catAx>
      <c:valAx>
        <c:axId val="39631234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6313656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rgbClr val="4F2C1D"/>
                </a:solidFill>
              </a:rPr>
              <a:t>English Composition &amp; Oral Communication (ECOC</a:t>
            </a:r>
            <a:r>
              <a:rPr lang="en-US" b="1" baseline="0">
                <a:solidFill>
                  <a:srgbClr val="4F2C1D"/>
                </a:solidFill>
              </a:rPr>
              <a:t>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4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ECOC!$E$78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ECOC!$B$79:$B$83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ECOC!$E$79:$E$83</c:f>
              <c:numCache>
                <c:formatCode>0.00%</c:formatCode>
                <c:ptCount val="5"/>
                <c:pt idx="0">
                  <c:v>4.7671840354767181E-2</c:v>
                </c:pt>
                <c:pt idx="1">
                  <c:v>3.9219296630454793E-2</c:v>
                </c:pt>
                <c:pt idx="2">
                  <c:v>4.6605386228027734E-2</c:v>
                </c:pt>
                <c:pt idx="3">
                  <c:v>4.3447669305189097E-2</c:v>
                </c:pt>
                <c:pt idx="4">
                  <c:v>8.4745762711864403E-2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C61B-4D4E-9D87-A57E536B01C1}"/>
            </c:ext>
          </c:extLst>
        </c:ser>
        <c:ser>
          <c:idx val="0"/>
          <c:order val="1"/>
          <c:tx>
            <c:strRef>
              <c:f>ECOC!$G$78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ECOC!$B$79:$B$83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ECOC!$G$79:$G$83</c:f>
              <c:numCache>
                <c:formatCode>0.00%</c:formatCode>
                <c:ptCount val="5"/>
                <c:pt idx="0">
                  <c:v>0.58351810790835179</c:v>
                </c:pt>
                <c:pt idx="1">
                  <c:v>0.5367335665623274</c:v>
                </c:pt>
                <c:pt idx="2">
                  <c:v>0.50685373326882766</c:v>
                </c:pt>
                <c:pt idx="3">
                  <c:v>0.55919085312225159</c:v>
                </c:pt>
                <c:pt idx="4">
                  <c:v>0.58792372881355937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C61B-4D4E-9D87-A57E536B01C1}"/>
            </c:ext>
          </c:extLst>
        </c:ser>
        <c:ser>
          <c:idx val="1"/>
          <c:order val="2"/>
          <c:tx>
            <c:strRef>
              <c:f>ECOC!$I$78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ECOC!$B$79:$B$83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ECOC!$I$79:$I$83</c:f>
              <c:numCache>
                <c:formatCode>0.00%</c:formatCode>
                <c:ptCount val="5"/>
                <c:pt idx="0">
                  <c:v>0.36881005173688103</c:v>
                </c:pt>
                <c:pt idx="1">
                  <c:v>0.42404713680721784</c:v>
                </c:pt>
                <c:pt idx="2">
                  <c:v>0.44654088050314467</c:v>
                </c:pt>
                <c:pt idx="3">
                  <c:v>0.39736147757255935</c:v>
                </c:pt>
                <c:pt idx="4">
                  <c:v>0.32733050847457629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C61B-4D4E-9D87-A57E536B01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rgbClr val="4F2C1D"/>
                </a:solidFill>
              </a:rPr>
              <a:t>English Composition &amp; Oral Communication (ECOC</a:t>
            </a:r>
            <a:r>
              <a:rPr lang="en-US" b="1" baseline="0">
                <a:solidFill>
                  <a:srgbClr val="4F2C1D"/>
                </a:solidFill>
              </a:rPr>
              <a:t>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5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ECOC!$E$93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ECOC!$B$94:$B$98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ECOC!$E$94:$E$98</c:f>
              <c:numCache>
                <c:formatCode>0.00%</c:formatCode>
                <c:ptCount val="5"/>
                <c:pt idx="0">
                  <c:v>4.8754257035310986E-2</c:v>
                </c:pt>
                <c:pt idx="1">
                  <c:v>4.0676745860331175E-2</c:v>
                </c:pt>
                <c:pt idx="2">
                  <c:v>4.7159533073929963E-2</c:v>
                </c:pt>
                <c:pt idx="3">
                  <c:v>5.1417270929466054E-2</c:v>
                </c:pt>
                <c:pt idx="4">
                  <c:v>4.9921996879875197E-2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47CC-4663-9980-FC7F1BEB6B30}"/>
            </c:ext>
          </c:extLst>
        </c:ser>
        <c:ser>
          <c:idx val="0"/>
          <c:order val="1"/>
          <c:tx>
            <c:strRef>
              <c:f>ECOC!$G$93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ECOC!$B$94:$B$98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ECOC!$G$94:$G$98</c:f>
              <c:numCache>
                <c:formatCode>0.00%</c:formatCode>
                <c:ptCount val="5"/>
                <c:pt idx="0">
                  <c:v>0.56784369958773973</c:v>
                </c:pt>
                <c:pt idx="1">
                  <c:v>0.53077753779697623</c:v>
                </c:pt>
                <c:pt idx="2">
                  <c:v>0.49992217898832686</c:v>
                </c:pt>
                <c:pt idx="3">
                  <c:v>0.54136453526697426</c:v>
                </c:pt>
                <c:pt idx="4">
                  <c:v>0.51209048361934473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47CC-4663-9980-FC7F1BEB6B30}"/>
            </c:ext>
          </c:extLst>
        </c:ser>
        <c:ser>
          <c:idx val="1"/>
          <c:order val="2"/>
          <c:tx>
            <c:strRef>
              <c:f>ECOC!$I$93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ECOC!$B$94:$B$98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ECOC!$I$94:$I$98</c:f>
              <c:numCache>
                <c:formatCode>0.00%</c:formatCode>
                <c:ptCount val="5"/>
                <c:pt idx="0">
                  <c:v>0.38340204337694928</c:v>
                </c:pt>
                <c:pt idx="1">
                  <c:v>0.42854571634269256</c:v>
                </c:pt>
                <c:pt idx="2">
                  <c:v>0.45291828793774319</c:v>
                </c:pt>
                <c:pt idx="3">
                  <c:v>0.40721819380355967</c:v>
                </c:pt>
                <c:pt idx="4">
                  <c:v>0.43798751950078002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47CC-4663-9980-FC7F1BEB6B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rgbClr val="4F2C1D"/>
                </a:solidFill>
              </a:rPr>
              <a:t>English Composition &amp; Oral Communication (ECOC</a:t>
            </a:r>
            <a:r>
              <a:rPr lang="en-US" b="1" baseline="0">
                <a:solidFill>
                  <a:srgbClr val="4F2C1D"/>
                </a:solidFill>
              </a:rPr>
              <a:t>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6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ECOC!$E$108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ECOC!$B$109:$B$113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ECOC!$E$109:$E$113</c:f>
              <c:numCache>
                <c:formatCode>0.00%</c:formatCode>
                <c:ptCount val="5"/>
                <c:pt idx="0">
                  <c:v>5.2801145516377303E-2</c:v>
                </c:pt>
                <c:pt idx="1">
                  <c:v>4.5161290322580643E-2</c:v>
                </c:pt>
                <c:pt idx="2">
                  <c:v>5.5105853051058529E-2</c:v>
                </c:pt>
                <c:pt idx="3">
                  <c:v>5.1627754028280168E-2</c:v>
                </c:pt>
                <c:pt idx="4">
                  <c:v>6.1144754834928698E-2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502A-44CA-B3CF-4189824774F4}"/>
            </c:ext>
          </c:extLst>
        </c:ser>
        <c:ser>
          <c:idx val="0"/>
          <c:order val="1"/>
          <c:tx>
            <c:strRef>
              <c:f>ECOC!$G$108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ECOC!$B$109:$B$113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ECOC!$G$109:$G$113</c:f>
              <c:numCache>
                <c:formatCode>0.00%</c:formatCode>
                <c:ptCount val="5"/>
                <c:pt idx="0">
                  <c:v>0.58188652228387328</c:v>
                </c:pt>
                <c:pt idx="1">
                  <c:v>0.53924731182795704</c:v>
                </c:pt>
                <c:pt idx="2">
                  <c:v>0.5154109589041096</c:v>
                </c:pt>
                <c:pt idx="3">
                  <c:v>0.5476816836566919</c:v>
                </c:pt>
                <c:pt idx="4">
                  <c:v>0.51728853291658528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502A-44CA-B3CF-4189824774F4}"/>
            </c:ext>
          </c:extLst>
        </c:ser>
        <c:ser>
          <c:idx val="1"/>
          <c:order val="2"/>
          <c:tx>
            <c:strRef>
              <c:f>ECOC!$I$108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ECOC!$B$109:$B$113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ECOC!$I$109:$I$113</c:f>
              <c:numCache>
                <c:formatCode>0.00%</c:formatCode>
                <c:ptCount val="5"/>
                <c:pt idx="0">
                  <c:v>0.3653123321997494</c:v>
                </c:pt>
                <c:pt idx="1">
                  <c:v>0.41559139784946236</c:v>
                </c:pt>
                <c:pt idx="2">
                  <c:v>0.42948318804483188</c:v>
                </c:pt>
                <c:pt idx="3">
                  <c:v>0.40069056231502798</c:v>
                </c:pt>
                <c:pt idx="4">
                  <c:v>0.42156671224848602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502A-44CA-B3CF-4189824774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rgbClr val="4F2C1D"/>
                </a:solidFill>
              </a:rPr>
              <a:t>Humanities &amp; the Arts</a:t>
            </a:r>
            <a:r>
              <a:rPr lang="en-US" b="1" baseline="0">
                <a:solidFill>
                  <a:srgbClr val="4F2C1D"/>
                </a:solidFill>
              </a:rPr>
              <a:t> (HA)</a:t>
            </a:r>
            <a:br>
              <a:rPr lang="en-US" b="1">
                <a:solidFill>
                  <a:srgbClr val="4F2C1D"/>
                </a:solidFill>
              </a:rPr>
            </a:br>
            <a:r>
              <a:rPr lang="en-US" sz="1200" b="0">
                <a:solidFill>
                  <a:srgbClr val="4F2C1D"/>
                </a:solidFill>
              </a:rPr>
              <a:t>Domain</a:t>
            </a:r>
            <a:r>
              <a:rPr lang="en-US" b="1" baseline="0">
                <a:solidFill>
                  <a:srgbClr val="4F2C1D"/>
                </a:solidFill>
              </a:rPr>
              <a:t> </a:t>
            </a:r>
            <a:r>
              <a:rPr lang="en-US" sz="1100" b="0">
                <a:solidFill>
                  <a:srgbClr val="BA9C80"/>
                </a:solidFill>
              </a:rPr>
              <a:t>| 5-Year Comparison</a:t>
            </a:r>
            <a:endParaRPr lang="en-US" b="0">
              <a:solidFill>
                <a:srgbClr val="BA9C8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HA!$B$18</c:f>
              <c:strCache>
                <c:ptCount val="1"/>
                <c:pt idx="0">
                  <c:v>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HA!$D$17:$H$17</c:f>
              <c:strCache>
                <c:ptCount val="5"/>
                <c:pt idx="0">
                  <c:v>AY2018-19</c:v>
                </c:pt>
                <c:pt idx="1">
                  <c:v>AY2019-20</c:v>
                </c:pt>
                <c:pt idx="2">
                  <c:v>AY2020-21</c:v>
                </c:pt>
                <c:pt idx="3">
                  <c:v>AY2021-22</c:v>
                </c:pt>
                <c:pt idx="4">
                  <c:v>AY2022-23</c:v>
                </c:pt>
              </c:strCache>
              <c:extLst/>
            </c:strRef>
          </c:cat>
          <c:val>
            <c:numRef>
              <c:f>HA!$D$18:$H$18</c:f>
              <c:numCache>
                <c:formatCode>0.00%</c:formatCode>
                <c:ptCount val="5"/>
                <c:pt idx="0">
                  <c:v>0.10179905080754939</c:v>
                </c:pt>
                <c:pt idx="1">
                  <c:v>9.335903690298214E-2</c:v>
                </c:pt>
                <c:pt idx="2">
                  <c:v>8.2284775370778745E-2</c:v>
                </c:pt>
                <c:pt idx="3">
                  <c:v>7.8130432623056675E-2</c:v>
                </c:pt>
                <c:pt idx="4">
                  <c:v>6.8699999999999997E-2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FE0B-46B3-B23F-57C79B36232A}"/>
            </c:ext>
          </c:extLst>
        </c:ser>
        <c:ser>
          <c:idx val="1"/>
          <c:order val="1"/>
          <c:tx>
            <c:strRef>
              <c:f>HA!$B$19</c:f>
              <c:strCache>
                <c:ptCount val="1"/>
                <c:pt idx="0">
                  <c:v>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HA!$D$17:$H$17</c:f>
              <c:strCache>
                <c:ptCount val="5"/>
                <c:pt idx="0">
                  <c:v>AY2018-19</c:v>
                </c:pt>
                <c:pt idx="1">
                  <c:v>AY2019-20</c:v>
                </c:pt>
                <c:pt idx="2">
                  <c:v>AY2020-21</c:v>
                </c:pt>
                <c:pt idx="3">
                  <c:v>AY2021-22</c:v>
                </c:pt>
                <c:pt idx="4">
                  <c:v>AY2022-23</c:v>
                </c:pt>
              </c:strCache>
              <c:extLst/>
            </c:strRef>
          </c:cat>
          <c:val>
            <c:numRef>
              <c:f>HA!$D$19:$H$19</c:f>
              <c:numCache>
                <c:formatCode>0.00%</c:formatCode>
                <c:ptCount val="5"/>
                <c:pt idx="0">
                  <c:v>0.38766049814208453</c:v>
                </c:pt>
                <c:pt idx="1">
                  <c:v>0.4163191439137619</c:v>
                </c:pt>
                <c:pt idx="2">
                  <c:v>0.39525230250356724</c:v>
                </c:pt>
                <c:pt idx="3">
                  <c:v>0.42820245368300802</c:v>
                </c:pt>
                <c:pt idx="4">
                  <c:v>0.39069999999999999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FE0B-46B3-B23F-57C79B36232A}"/>
            </c:ext>
          </c:extLst>
        </c:ser>
        <c:ser>
          <c:idx val="2"/>
          <c:order val="2"/>
          <c:tx>
            <c:strRef>
              <c:f>HA!$B$20</c:f>
              <c:strCache>
                <c:ptCount val="1"/>
                <c:pt idx="0">
                  <c:v>Exceeded 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HA!$D$17:$H$17</c:f>
              <c:strCache>
                <c:ptCount val="5"/>
                <c:pt idx="0">
                  <c:v>AY2018-19</c:v>
                </c:pt>
                <c:pt idx="1">
                  <c:v>AY2019-20</c:v>
                </c:pt>
                <c:pt idx="2">
                  <c:v>AY2020-21</c:v>
                </c:pt>
                <c:pt idx="3">
                  <c:v>AY2021-22</c:v>
                </c:pt>
                <c:pt idx="4">
                  <c:v>AY2022-23</c:v>
                </c:pt>
              </c:strCache>
              <c:extLst/>
            </c:strRef>
          </c:cat>
          <c:val>
            <c:numRef>
              <c:f>HA!$D$20:$H$20</c:f>
              <c:numCache>
                <c:formatCode>0.00%</c:formatCode>
                <c:ptCount val="5"/>
                <c:pt idx="0">
                  <c:v>0.51054045105036605</c:v>
                </c:pt>
                <c:pt idx="1">
                  <c:v>0.49032181918325596</c:v>
                </c:pt>
                <c:pt idx="2">
                  <c:v>0.52233320361482249</c:v>
                </c:pt>
                <c:pt idx="3">
                  <c:v>0.49366711369393534</c:v>
                </c:pt>
                <c:pt idx="4">
                  <c:v>0.54069999999999996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FE0B-46B3-B23F-57C79B3623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96313656"/>
        <c:axId val="396312344"/>
      </c:lineChart>
      <c:catAx>
        <c:axId val="396313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6312344"/>
        <c:crosses val="autoZero"/>
        <c:auto val="1"/>
        <c:lblAlgn val="ctr"/>
        <c:lblOffset val="100"/>
        <c:noMultiLvlLbl val="0"/>
      </c:catAx>
      <c:valAx>
        <c:axId val="39631234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6313656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Humanities &amp; the Arts (HA)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1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HA!$E$32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HA!$B$33:$B$37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HA!$E$33:$E$37</c:f>
              <c:numCache>
                <c:formatCode>0.00%</c:formatCode>
                <c:ptCount val="5"/>
                <c:pt idx="0">
                  <c:v>6.2766369624176671E-2</c:v>
                </c:pt>
                <c:pt idx="1">
                  <c:v>7.4812475325700747E-2</c:v>
                </c:pt>
                <c:pt idx="2">
                  <c:v>7.598784194528875E-2</c:v>
                </c:pt>
                <c:pt idx="3">
                  <c:v>7.6359669627551821E-2</c:v>
                </c:pt>
                <c:pt idx="4">
                  <c:v>7.9965106135504505E-2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AF4A-41AA-B04B-C6B413D3E749}"/>
            </c:ext>
          </c:extLst>
        </c:ser>
        <c:ser>
          <c:idx val="4"/>
          <c:order val="1"/>
          <c:tx>
            <c:strRef>
              <c:f>HA!$G$32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HA!$B$33:$B$37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HA!$G$33:$G$37</c:f>
              <c:numCache>
                <c:formatCode>0.00%</c:formatCode>
                <c:ptCount val="5"/>
                <c:pt idx="0">
                  <c:v>0.36671832623014333</c:v>
                </c:pt>
                <c:pt idx="1">
                  <c:v>0.40485590209238059</c:v>
                </c:pt>
                <c:pt idx="2">
                  <c:v>0.36693684566024992</c:v>
                </c:pt>
                <c:pt idx="3">
                  <c:v>0.39878447872837774</c:v>
                </c:pt>
                <c:pt idx="4">
                  <c:v>0.36958418144809535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AF4A-41AA-B04B-C6B413D3E749}"/>
            </c:ext>
          </c:extLst>
        </c:ser>
        <c:ser>
          <c:idx val="6"/>
          <c:order val="2"/>
          <c:tx>
            <c:strRef>
              <c:f>HA!$I$32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HA!$B$33:$B$37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HA!$I$33:$I$37</c:f>
              <c:numCache>
                <c:formatCode>0.00%</c:formatCode>
                <c:ptCount val="5"/>
                <c:pt idx="0">
                  <c:v>0.57051530414567997</c:v>
                </c:pt>
                <c:pt idx="1">
                  <c:v>0.52033162258191867</c:v>
                </c:pt>
                <c:pt idx="2">
                  <c:v>0.55656872678149272</c:v>
                </c:pt>
                <c:pt idx="3">
                  <c:v>0.52485585164407045</c:v>
                </c:pt>
                <c:pt idx="4">
                  <c:v>0.55045071241640009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AF4A-41AA-B04B-C6B413D3E7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Humanities &amp; the Arts (HA)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2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HA!$E$46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HA!$B$47:$B$51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HA!$E$47:$E$51</c:f>
              <c:numCache>
                <c:formatCode>0.00%</c:formatCode>
                <c:ptCount val="5"/>
                <c:pt idx="0">
                  <c:v>6.5018493284017903E-2</c:v>
                </c:pt>
                <c:pt idx="1">
                  <c:v>7.677048204721286E-2</c:v>
                </c:pt>
                <c:pt idx="2">
                  <c:v>7.7955163043478257E-2</c:v>
                </c:pt>
                <c:pt idx="3">
                  <c:v>9.0122680088078014E-2</c:v>
                </c:pt>
                <c:pt idx="4">
                  <c:v>0.10222612770943175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7837-4051-9EE9-D2436A7F0E62}"/>
            </c:ext>
          </c:extLst>
        </c:ser>
        <c:ser>
          <c:idx val="4"/>
          <c:order val="1"/>
          <c:tx>
            <c:strRef>
              <c:f>HA!$G$46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HA!$B$47:$B$51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HA!$G$47:$G$51</c:f>
              <c:numCache>
                <c:formatCode>0.00%</c:formatCode>
                <c:ptCount val="5"/>
                <c:pt idx="0">
                  <c:v>0.37551099863733695</c:v>
                </c:pt>
                <c:pt idx="1">
                  <c:v>0.42908153144217415</c:v>
                </c:pt>
                <c:pt idx="2">
                  <c:v>0.40523097826086957</c:v>
                </c:pt>
                <c:pt idx="3">
                  <c:v>0.41145014155394777</c:v>
                </c:pt>
                <c:pt idx="4">
                  <c:v>0.39338019917984768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7837-4051-9EE9-D2436A7F0E62}"/>
            </c:ext>
          </c:extLst>
        </c:ser>
        <c:ser>
          <c:idx val="6"/>
          <c:order val="2"/>
          <c:tx>
            <c:strRef>
              <c:f>HA!$I$46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HA!$B$47:$B$51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HA!$I$47:$I$51</c:f>
              <c:numCache>
                <c:formatCode>0.00%</c:formatCode>
                <c:ptCount val="5"/>
                <c:pt idx="0">
                  <c:v>0.55947050807864518</c:v>
                </c:pt>
                <c:pt idx="1">
                  <c:v>0.49414798651061298</c:v>
                </c:pt>
                <c:pt idx="2">
                  <c:v>0.51681385869565222</c:v>
                </c:pt>
                <c:pt idx="3">
                  <c:v>0.49842717835797423</c:v>
                </c:pt>
                <c:pt idx="4">
                  <c:v>0.50439367311072059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7837-4051-9EE9-D2436A7F0E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Humanities &amp; the Arts (HA)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3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HA!$E$60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HA!$B$61:$B$65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HA!$E$61:$E$65</c:f>
              <c:numCache>
                <c:formatCode>0.00%</c:formatCode>
                <c:ptCount val="5"/>
                <c:pt idx="0">
                  <c:v>7.1428571428571425E-2</c:v>
                </c:pt>
                <c:pt idx="1">
                  <c:v>8.0510163411717822E-2</c:v>
                </c:pt>
                <c:pt idx="2">
                  <c:v>9.0957258919109857E-2</c:v>
                </c:pt>
                <c:pt idx="3">
                  <c:v>0.10961720974375198</c:v>
                </c:pt>
                <c:pt idx="4">
                  <c:v>0.13147107939881586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79FA-4281-8C21-4FBF114B99EB}"/>
            </c:ext>
          </c:extLst>
        </c:ser>
        <c:ser>
          <c:idx val="4"/>
          <c:order val="1"/>
          <c:tx>
            <c:strRef>
              <c:f>HA!$G$60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HA!$B$61:$B$65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HA!$G$61:$G$65</c:f>
              <c:numCache>
                <c:formatCode>0.00%</c:formatCode>
                <c:ptCount val="5"/>
                <c:pt idx="0">
                  <c:v>0.4073469387755102</c:v>
                </c:pt>
                <c:pt idx="1">
                  <c:v>0.43961737744121165</c:v>
                </c:pt>
                <c:pt idx="2">
                  <c:v>0.398445778876722</c:v>
                </c:pt>
                <c:pt idx="3">
                  <c:v>0.41758937045238848</c:v>
                </c:pt>
                <c:pt idx="4">
                  <c:v>0.38363443145589798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79FA-4281-8C21-4FBF114B99EB}"/>
            </c:ext>
          </c:extLst>
        </c:ser>
        <c:ser>
          <c:idx val="6"/>
          <c:order val="2"/>
          <c:tx>
            <c:strRef>
              <c:f>HA!$I$60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HA!$B$61:$B$65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HA!$I$61:$I$65</c:f>
              <c:numCache>
                <c:formatCode>0.00%</c:formatCode>
                <c:ptCount val="5"/>
                <c:pt idx="0">
                  <c:v>0.5212244897959184</c:v>
                </c:pt>
                <c:pt idx="1">
                  <c:v>0.47987245914707055</c:v>
                </c:pt>
                <c:pt idx="2">
                  <c:v>0.51059696220416817</c:v>
                </c:pt>
                <c:pt idx="3">
                  <c:v>0.47279341980385953</c:v>
                </c:pt>
                <c:pt idx="4">
                  <c:v>0.48489448914528616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79FA-4281-8C21-4FBF114B99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Humanities &amp; the Arts (HA)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4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HA!$E$74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HA!$B$75:$B$79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HA!$E$75:$E$79</c:f>
              <c:numCache>
                <c:formatCode>0.00%</c:formatCode>
                <c:ptCount val="5"/>
                <c:pt idx="0">
                  <c:v>7.5566750629722929E-2</c:v>
                </c:pt>
                <c:pt idx="1">
                  <c:v>8.0471246006389774E-2</c:v>
                </c:pt>
                <c:pt idx="2">
                  <c:v>8.4703801945181262E-2</c:v>
                </c:pt>
                <c:pt idx="3">
                  <c:v>9.7611137478247109E-2</c:v>
                </c:pt>
                <c:pt idx="4">
                  <c:v>9.4802555168408825E-2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EE62-4AF7-865A-103EDDDBE2C0}"/>
            </c:ext>
          </c:extLst>
        </c:ser>
        <c:ser>
          <c:idx val="4"/>
          <c:order val="1"/>
          <c:tx>
            <c:strRef>
              <c:f>HA!$G$74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HA!$B$75:$B$79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HA!$G$75:$G$79</c:f>
              <c:numCache>
                <c:formatCode>0.00%</c:formatCode>
                <c:ptCount val="5"/>
                <c:pt idx="0">
                  <c:v>0.41387328037202092</c:v>
                </c:pt>
                <c:pt idx="1">
                  <c:v>0.4394968051118211</c:v>
                </c:pt>
                <c:pt idx="2">
                  <c:v>0.41131741821396994</c:v>
                </c:pt>
                <c:pt idx="3">
                  <c:v>0.43774719190001582</c:v>
                </c:pt>
                <c:pt idx="4">
                  <c:v>0.40389082462253195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EE62-4AF7-865A-103EDDDBE2C0}"/>
            </c:ext>
          </c:extLst>
        </c:ser>
        <c:ser>
          <c:idx val="6"/>
          <c:order val="2"/>
          <c:tx>
            <c:strRef>
              <c:f>HA!$I$74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HA!$B$75:$B$79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HA!$I$75:$I$79</c:f>
              <c:numCache>
                <c:formatCode>0.00%</c:formatCode>
                <c:ptCount val="5"/>
                <c:pt idx="0">
                  <c:v>0.51055996899825618</c:v>
                </c:pt>
                <c:pt idx="1">
                  <c:v>0.48003194888178913</c:v>
                </c:pt>
                <c:pt idx="2">
                  <c:v>0.50397877984084882</c:v>
                </c:pt>
                <c:pt idx="3">
                  <c:v>0.46464167062173706</c:v>
                </c:pt>
                <c:pt idx="4">
                  <c:v>0.50130662020905925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EE62-4AF7-865A-103EDDDBE2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rgbClr val="4F2C1D"/>
                </a:solidFill>
              </a:rPr>
              <a:t>International Perspective (IP</a:t>
            </a:r>
            <a:r>
              <a:rPr lang="en-US" b="1" baseline="0">
                <a:solidFill>
                  <a:srgbClr val="4F2C1D"/>
                </a:solidFill>
              </a:rPr>
              <a:t>)</a:t>
            </a:r>
            <a:br>
              <a:rPr lang="en-US" b="1">
                <a:solidFill>
                  <a:srgbClr val="4F2C1D"/>
                </a:solidFill>
              </a:rPr>
            </a:br>
            <a:r>
              <a:rPr lang="en-US" sz="1200" b="0">
                <a:solidFill>
                  <a:srgbClr val="4F2C1D"/>
                </a:solidFill>
              </a:rPr>
              <a:t>Domain</a:t>
            </a:r>
            <a:r>
              <a:rPr lang="en-US" b="1" baseline="0">
                <a:solidFill>
                  <a:srgbClr val="4F2C1D"/>
                </a:solidFill>
              </a:rPr>
              <a:t> </a:t>
            </a:r>
            <a:r>
              <a:rPr lang="en-US" sz="1100" b="0">
                <a:solidFill>
                  <a:srgbClr val="BA9C80"/>
                </a:solidFill>
              </a:rPr>
              <a:t>| 5-Year Comparison</a:t>
            </a:r>
            <a:endParaRPr lang="en-US" b="0">
              <a:solidFill>
                <a:srgbClr val="BA9C8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IP!$B$19</c:f>
              <c:strCache>
                <c:ptCount val="1"/>
                <c:pt idx="0">
                  <c:v>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IP!$D$18:$H$18</c:f>
              <c:strCache>
                <c:ptCount val="5"/>
                <c:pt idx="0">
                  <c:v>AY2019-20</c:v>
                </c:pt>
                <c:pt idx="1">
                  <c:v>AY2020-21</c:v>
                </c:pt>
                <c:pt idx="2">
                  <c:v>AY2021-22</c:v>
                </c:pt>
                <c:pt idx="3">
                  <c:v>AY2022-23</c:v>
                </c:pt>
                <c:pt idx="4">
                  <c:v>AY2022-23</c:v>
                </c:pt>
              </c:strCache>
              <c:extLst/>
            </c:strRef>
          </c:cat>
          <c:val>
            <c:numRef>
              <c:f>IP!$D$19:$H$19</c:f>
              <c:numCache>
                <c:formatCode>0.00%</c:formatCode>
                <c:ptCount val="5"/>
                <c:pt idx="0">
                  <c:v>0.11148648648648649</c:v>
                </c:pt>
                <c:pt idx="1">
                  <c:v>9.6543504171632891E-2</c:v>
                </c:pt>
                <c:pt idx="2">
                  <c:v>9.4350783791777582E-2</c:v>
                </c:pt>
                <c:pt idx="3">
                  <c:v>9.4350783791777582E-2</c:v>
                </c:pt>
                <c:pt idx="4">
                  <c:v>7.9699999999999993E-2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4B7D-4D55-AF89-B0623DA71894}"/>
            </c:ext>
          </c:extLst>
        </c:ser>
        <c:ser>
          <c:idx val="1"/>
          <c:order val="1"/>
          <c:tx>
            <c:strRef>
              <c:f>IP!$B$20</c:f>
              <c:strCache>
                <c:ptCount val="1"/>
                <c:pt idx="0">
                  <c:v>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IP!$D$18:$H$18</c:f>
              <c:strCache>
                <c:ptCount val="5"/>
                <c:pt idx="0">
                  <c:v>AY2019-20</c:v>
                </c:pt>
                <c:pt idx="1">
                  <c:v>AY2020-21</c:v>
                </c:pt>
                <c:pt idx="2">
                  <c:v>AY2021-22</c:v>
                </c:pt>
                <c:pt idx="3">
                  <c:v>AY2022-23</c:v>
                </c:pt>
                <c:pt idx="4">
                  <c:v>AY2022-23</c:v>
                </c:pt>
              </c:strCache>
              <c:extLst/>
            </c:strRef>
          </c:cat>
          <c:val>
            <c:numRef>
              <c:f>IP!$D$20:$H$20</c:f>
              <c:numCache>
                <c:formatCode>0.00%</c:formatCode>
                <c:ptCount val="5"/>
                <c:pt idx="0">
                  <c:v>0.48906995230524641</c:v>
                </c:pt>
                <c:pt idx="1">
                  <c:v>0.42203922418463541</c:v>
                </c:pt>
                <c:pt idx="2">
                  <c:v>0.47973972197574682</c:v>
                </c:pt>
                <c:pt idx="3">
                  <c:v>0.47973972197574682</c:v>
                </c:pt>
                <c:pt idx="4">
                  <c:v>0.39250000000000002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4B7D-4D55-AF89-B0623DA71894}"/>
            </c:ext>
          </c:extLst>
        </c:ser>
        <c:ser>
          <c:idx val="2"/>
          <c:order val="2"/>
          <c:tx>
            <c:strRef>
              <c:f>IP!$B$21</c:f>
              <c:strCache>
                <c:ptCount val="1"/>
                <c:pt idx="0">
                  <c:v>Exceeded 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IP!$D$18:$H$18</c:f>
              <c:strCache>
                <c:ptCount val="5"/>
                <c:pt idx="0">
                  <c:v>AY2019-20</c:v>
                </c:pt>
                <c:pt idx="1">
                  <c:v>AY2020-21</c:v>
                </c:pt>
                <c:pt idx="2">
                  <c:v>AY2021-22</c:v>
                </c:pt>
                <c:pt idx="3">
                  <c:v>AY2022-23</c:v>
                </c:pt>
                <c:pt idx="4">
                  <c:v>AY2022-23</c:v>
                </c:pt>
              </c:strCache>
              <c:extLst/>
            </c:strRef>
          </c:cat>
          <c:val>
            <c:numRef>
              <c:f>IP!$D$21:$H$21</c:f>
              <c:numCache>
                <c:formatCode>0.00%</c:formatCode>
                <c:ptCount val="5"/>
                <c:pt idx="0">
                  <c:v>0.39944356120826707</c:v>
                </c:pt>
                <c:pt idx="1">
                  <c:v>0.48141727164373171</c:v>
                </c:pt>
                <c:pt idx="2">
                  <c:v>0.42590949423247559</c:v>
                </c:pt>
                <c:pt idx="3">
                  <c:v>0.42590949423247559</c:v>
                </c:pt>
                <c:pt idx="4">
                  <c:v>0.52769999999999995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4B7D-4D55-AF89-B0623DA718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96313656"/>
        <c:axId val="396312344"/>
      </c:lineChart>
      <c:catAx>
        <c:axId val="396313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6312344"/>
        <c:crosses val="autoZero"/>
        <c:auto val="1"/>
        <c:lblAlgn val="ctr"/>
        <c:lblOffset val="100"/>
        <c:noMultiLvlLbl val="0"/>
      </c:catAx>
      <c:valAx>
        <c:axId val="39631234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6313656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International Perspective (IP)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1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IP!$E$32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IP!$B$33:$B$37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IP!$E$33:$E$37</c:f>
              <c:numCache>
                <c:formatCode>0.00%</c:formatCode>
                <c:ptCount val="5"/>
                <c:pt idx="0">
                  <c:v>6.9299264421215645E-2</c:v>
                </c:pt>
                <c:pt idx="1">
                  <c:v>0.10380779691749774</c:v>
                </c:pt>
                <c:pt idx="2">
                  <c:v>9.7235772357723571E-2</c:v>
                </c:pt>
                <c:pt idx="3">
                  <c:v>8.7797147385103011E-2</c:v>
                </c:pt>
                <c:pt idx="4">
                  <c:v>9.54123962908736E-2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5BB8-48D5-B8F3-D7E3E16E3636}"/>
            </c:ext>
          </c:extLst>
        </c:ser>
        <c:ser>
          <c:idx val="4"/>
          <c:order val="1"/>
          <c:tx>
            <c:strRef>
              <c:f>IP!$G$32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IP!$B$33:$B$37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IP!$G$33:$G$37</c:f>
              <c:numCache>
                <c:formatCode>0.00%</c:formatCode>
                <c:ptCount val="5"/>
                <c:pt idx="0">
                  <c:v>0.38869531552458381</c:v>
                </c:pt>
                <c:pt idx="1">
                  <c:v>0.45602901178603805</c:v>
                </c:pt>
                <c:pt idx="2">
                  <c:v>0.39219512195121953</c:v>
                </c:pt>
                <c:pt idx="3">
                  <c:v>0.46719492868462759</c:v>
                </c:pt>
                <c:pt idx="4">
                  <c:v>0.45485602733040509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5BB8-48D5-B8F3-D7E3E16E3636}"/>
            </c:ext>
          </c:extLst>
        </c:ser>
        <c:ser>
          <c:idx val="6"/>
          <c:order val="2"/>
          <c:tx>
            <c:strRef>
              <c:f>IP!$I$32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IP!$B$33:$B$37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IP!$I$33:$I$37</c:f>
              <c:numCache>
                <c:formatCode>0.00%</c:formatCode>
                <c:ptCount val="5"/>
                <c:pt idx="0">
                  <c:v>0.54200542005420049</c:v>
                </c:pt>
                <c:pt idx="1">
                  <c:v>0.4401631912964642</c:v>
                </c:pt>
                <c:pt idx="2">
                  <c:v>0.51056910569105696</c:v>
                </c:pt>
                <c:pt idx="3">
                  <c:v>0.44500792393026939</c:v>
                </c:pt>
                <c:pt idx="4">
                  <c:v>0.44973157637872135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5BB8-48D5-B8F3-D7E3E16E36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rgbClr val="4F2C1D"/>
                </a:solidFill>
              </a:rPr>
              <a:t>Cultural</a:t>
            </a:r>
            <a:r>
              <a:rPr lang="en-US" b="1" baseline="0">
                <a:solidFill>
                  <a:srgbClr val="4F2C1D"/>
                </a:solidFill>
              </a:rPr>
              <a:t> Diversity in the U.S. (CD)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1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2"/>
          <c:tx>
            <c:strRef>
              <c:f>CD!$E$37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CD!$B$38:$B$42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CD!$E$38:$E$42</c:f>
              <c:numCache>
                <c:formatCode>0.00%</c:formatCode>
                <c:ptCount val="5"/>
                <c:pt idx="0">
                  <c:v>8.4461288576069299E-2</c:v>
                </c:pt>
                <c:pt idx="1">
                  <c:v>5.8091286307053944E-2</c:v>
                </c:pt>
                <c:pt idx="2">
                  <c:v>7.1456770627714175E-2</c:v>
                </c:pt>
                <c:pt idx="3">
                  <c:v>7.7380952380952384E-2</c:v>
                </c:pt>
                <c:pt idx="4">
                  <c:v>7.3919107391910738E-2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E0F6-410A-83A7-4B12E1F3F0BA}"/>
            </c:ext>
          </c:extLst>
        </c:ser>
        <c:ser>
          <c:idx val="4"/>
          <c:order val="4"/>
          <c:tx>
            <c:strRef>
              <c:f>CD!$G$37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CD!$B$38:$B$42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CD!$G$38:$G$42</c:f>
              <c:numCache>
                <c:formatCode>0.00%</c:formatCode>
                <c:ptCount val="5"/>
                <c:pt idx="0">
                  <c:v>0.47428262046561992</c:v>
                </c:pt>
                <c:pt idx="1">
                  <c:v>0.45684647302904563</c:v>
                </c:pt>
                <c:pt idx="2">
                  <c:v>0.42321358073430715</c:v>
                </c:pt>
                <c:pt idx="3">
                  <c:v>0.4511904761904762</c:v>
                </c:pt>
                <c:pt idx="4">
                  <c:v>0.43131101813110179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E0F6-410A-83A7-4B12E1F3F0BA}"/>
            </c:ext>
          </c:extLst>
        </c:ser>
        <c:ser>
          <c:idx val="6"/>
          <c:order val="6"/>
          <c:tx>
            <c:strRef>
              <c:f>CD!$I$37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CD!$B$38:$B$42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CD!$I$38:$I$42</c:f>
              <c:numCache>
                <c:formatCode>0.00%</c:formatCode>
                <c:ptCount val="5"/>
                <c:pt idx="0">
                  <c:v>0.44125609095831075</c:v>
                </c:pt>
                <c:pt idx="1">
                  <c:v>0.48506224066390041</c:v>
                </c:pt>
                <c:pt idx="2">
                  <c:v>0.50532964863797869</c:v>
                </c:pt>
                <c:pt idx="3">
                  <c:v>0.47142857142857142</c:v>
                </c:pt>
                <c:pt idx="4">
                  <c:v>0.49476987447698745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E0F6-410A-83A7-4B12E1F3F0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CD!$C$37</c15:sqref>
                        </c15:formulaRef>
                      </c:ext>
                    </c:extLst>
                    <c:strCache>
                      <c:ptCount val="1"/>
                      <c:pt idx="0">
                        <c:v># Total Assessed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strRef>
                    <c:extLst>
                      <c:ext uri="{02D57815-91ED-43cb-92C2-25804820EDAC}">
                        <c15:formulaRef>
                          <c15:sqref>CD!$B$38:$B$42</c15:sqref>
                        </c15:formulaRef>
                      </c:ext>
                    </c:extLst>
                    <c:strCache>
                      <c:ptCount val="5"/>
                      <c:pt idx="0">
                        <c:v>AY2022-23</c:v>
                      </c:pt>
                      <c:pt idx="1">
                        <c:v>AY2021-22</c:v>
                      </c:pt>
                      <c:pt idx="2">
                        <c:v>AY2020-21</c:v>
                      </c:pt>
                      <c:pt idx="3">
                        <c:v>AY2019-20</c:v>
                      </c:pt>
                      <c:pt idx="4">
                        <c:v>AY2018-19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CD!$C$38:$C$42</c15:sqref>
                        </c15:formulaRef>
                      </c:ext>
                    </c:extLst>
                    <c:numCache>
                      <c:formatCode>#,##0</c:formatCode>
                      <c:ptCount val="5"/>
                      <c:pt idx="0">
                        <c:v>1847</c:v>
                      </c:pt>
                      <c:pt idx="1">
                        <c:v>2410</c:v>
                      </c:pt>
                      <c:pt idx="2">
                        <c:v>2533</c:v>
                      </c:pt>
                      <c:pt idx="3">
                        <c:v>2520</c:v>
                      </c:pt>
                      <c:pt idx="4">
                        <c:v>2868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3-E0F6-410A-83A7-4B12E1F3F0BA}"/>
                  </c:ext>
                </c:extLst>
              </c15:ser>
            </c15:filteredLineSeries>
            <c15:filteredLin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CD!$D$37</c15:sqref>
                        </c15:formulaRef>
                      </c:ext>
                    </c:extLst>
                    <c:strCache>
                      <c:ptCount val="1"/>
                      <c:pt idx="0">
                        <c:v># Did Not Meet</c:v>
                      </c:pt>
                    </c:strCache>
                  </c:strRef>
                </c:tx>
                <c:spPr>
                  <a:ln w="28575" cap="rnd">
                    <a:solidFill>
                      <a:schemeClr val="accent2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CD!$B$38:$B$42</c15:sqref>
                        </c15:formulaRef>
                      </c:ext>
                    </c:extLst>
                    <c:strCache>
                      <c:ptCount val="5"/>
                      <c:pt idx="0">
                        <c:v>AY2022-23</c:v>
                      </c:pt>
                      <c:pt idx="1">
                        <c:v>AY2021-22</c:v>
                      </c:pt>
                      <c:pt idx="2">
                        <c:v>AY2020-21</c:v>
                      </c:pt>
                      <c:pt idx="3">
                        <c:v>AY2019-20</c:v>
                      </c:pt>
                      <c:pt idx="4">
                        <c:v>AY2018-19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CD!$D$38:$D$42</c15:sqref>
                        </c15:formulaRef>
                      </c:ext>
                    </c:extLst>
                    <c:numCache>
                      <c:formatCode>#,##0</c:formatCode>
                      <c:ptCount val="5"/>
                      <c:pt idx="0">
                        <c:v>156</c:v>
                      </c:pt>
                      <c:pt idx="1">
                        <c:v>140</c:v>
                      </c:pt>
                      <c:pt idx="2">
                        <c:v>181</c:v>
                      </c:pt>
                      <c:pt idx="3">
                        <c:v>195</c:v>
                      </c:pt>
                      <c:pt idx="4">
                        <c:v>212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E0F6-410A-83A7-4B12E1F3F0BA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CD!$F$37</c15:sqref>
                        </c15:formulaRef>
                      </c:ext>
                    </c:extLst>
                    <c:strCache>
                      <c:ptCount val="1"/>
                      <c:pt idx="0">
                        <c:v># Met</c:v>
                      </c:pt>
                    </c:strCache>
                  </c:strRef>
                </c:tx>
                <c:spPr>
                  <a:ln w="28575" cap="rnd">
                    <a:solidFill>
                      <a:schemeClr val="accent4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CD!$B$38:$B$42</c15:sqref>
                        </c15:formulaRef>
                      </c:ext>
                    </c:extLst>
                    <c:strCache>
                      <c:ptCount val="5"/>
                      <c:pt idx="0">
                        <c:v>AY2022-23</c:v>
                      </c:pt>
                      <c:pt idx="1">
                        <c:v>AY2021-22</c:v>
                      </c:pt>
                      <c:pt idx="2">
                        <c:v>AY2020-21</c:v>
                      </c:pt>
                      <c:pt idx="3">
                        <c:v>AY2019-20</c:v>
                      </c:pt>
                      <c:pt idx="4">
                        <c:v>AY2018-19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CD!$F$38:$F$42</c15:sqref>
                        </c15:formulaRef>
                      </c:ext>
                    </c:extLst>
                    <c:numCache>
                      <c:formatCode>#,##0</c:formatCode>
                      <c:ptCount val="5"/>
                      <c:pt idx="0">
                        <c:v>876</c:v>
                      </c:pt>
                      <c:pt idx="1">
                        <c:v>1101</c:v>
                      </c:pt>
                      <c:pt idx="2">
                        <c:v>1072</c:v>
                      </c:pt>
                      <c:pt idx="3">
                        <c:v>1137</c:v>
                      </c:pt>
                      <c:pt idx="4">
                        <c:v>1237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E0F6-410A-83A7-4B12E1F3F0BA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CD!$H$37</c15:sqref>
                        </c15:formulaRef>
                      </c:ext>
                    </c:extLst>
                    <c:strCache>
                      <c:ptCount val="1"/>
                      <c:pt idx="0">
                        <c:v># Exceeded</c:v>
                      </c:pt>
                    </c:strCache>
                  </c:strRef>
                </c:tx>
                <c:spPr>
                  <a:ln w="28575" cap="rnd">
                    <a:solidFill>
                      <a:schemeClr val="accent6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CD!$B$38:$B$42</c15:sqref>
                        </c15:formulaRef>
                      </c:ext>
                    </c:extLst>
                    <c:strCache>
                      <c:ptCount val="5"/>
                      <c:pt idx="0">
                        <c:v>AY2022-23</c:v>
                      </c:pt>
                      <c:pt idx="1">
                        <c:v>AY2021-22</c:v>
                      </c:pt>
                      <c:pt idx="2">
                        <c:v>AY2020-21</c:v>
                      </c:pt>
                      <c:pt idx="3">
                        <c:v>AY2019-20</c:v>
                      </c:pt>
                      <c:pt idx="4">
                        <c:v>AY2018-19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CD!$H$38:$H$42</c15:sqref>
                        </c15:formulaRef>
                      </c:ext>
                    </c:extLst>
                    <c:numCache>
                      <c:formatCode>#,##0</c:formatCode>
                      <c:ptCount val="5"/>
                      <c:pt idx="0">
                        <c:v>815</c:v>
                      </c:pt>
                      <c:pt idx="1">
                        <c:v>1169</c:v>
                      </c:pt>
                      <c:pt idx="2">
                        <c:v>1280</c:v>
                      </c:pt>
                      <c:pt idx="3">
                        <c:v>1188</c:v>
                      </c:pt>
                      <c:pt idx="4">
                        <c:v>1419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E0F6-410A-83A7-4B12E1F3F0BA}"/>
                  </c:ext>
                </c:extLst>
              </c15:ser>
            </c15:filteredLineSeries>
            <c15:filteredLine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CD!$J$37</c15:sqref>
                        </c15:formulaRef>
                      </c:ext>
                    </c:extLst>
                    <c:strCache>
                      <c:ptCount val="1"/>
                      <c:pt idx="0">
                        <c:v>Check</c:v>
                      </c:pt>
                    </c:strCache>
                  </c:strRef>
                </c:tx>
                <c:spPr>
                  <a:ln w="28575" cap="rnd">
                    <a:solidFill>
                      <a:schemeClr val="accent2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CD!$B$38:$B$42</c15:sqref>
                        </c15:formulaRef>
                      </c:ext>
                    </c:extLst>
                    <c:strCache>
                      <c:ptCount val="5"/>
                      <c:pt idx="0">
                        <c:v>AY2022-23</c:v>
                      </c:pt>
                      <c:pt idx="1">
                        <c:v>AY2021-22</c:v>
                      </c:pt>
                      <c:pt idx="2">
                        <c:v>AY2020-21</c:v>
                      </c:pt>
                      <c:pt idx="3">
                        <c:v>AY2019-20</c:v>
                      </c:pt>
                      <c:pt idx="4">
                        <c:v>AY2018-19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CD!$J$38:$J$42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E0F6-410A-83A7-4B12E1F3F0BA}"/>
                  </c:ext>
                </c:extLst>
              </c15:ser>
            </c15:filteredLineSeries>
          </c:ext>
        </c:extLst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International Perspective (IP)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2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IP!$E$47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IP!$B$48:$B$52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IP!$E$48:$E$52</c:f>
              <c:numCache>
                <c:formatCode>0.00%</c:formatCode>
                <c:ptCount val="5"/>
                <c:pt idx="0">
                  <c:v>7.7876791941108095E-2</c:v>
                </c:pt>
                <c:pt idx="1">
                  <c:v>8.3446712018140592E-2</c:v>
                </c:pt>
                <c:pt idx="2">
                  <c:v>9.1118421052631585E-2</c:v>
                </c:pt>
                <c:pt idx="3">
                  <c:v>0.11168</c:v>
                </c:pt>
                <c:pt idx="4">
                  <c:v>9.7967180994366881E-2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E688-44AF-AE29-3B6A08366530}"/>
            </c:ext>
          </c:extLst>
        </c:ser>
        <c:ser>
          <c:idx val="4"/>
          <c:order val="1"/>
          <c:tx>
            <c:strRef>
              <c:f>IP!$G$47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IP!$B$48:$B$52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IP!$G$48:$G$52</c:f>
              <c:numCache>
                <c:formatCode>0.00%</c:formatCode>
                <c:ptCount val="5"/>
                <c:pt idx="0">
                  <c:v>0.39132119333591631</c:v>
                </c:pt>
                <c:pt idx="1">
                  <c:v>0.49614512471655331</c:v>
                </c:pt>
                <c:pt idx="2">
                  <c:v>0.42664473684210524</c:v>
                </c:pt>
                <c:pt idx="3">
                  <c:v>0.48415999999999998</c:v>
                </c:pt>
                <c:pt idx="4">
                  <c:v>0.46828312515307374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E688-44AF-AE29-3B6A08366530}"/>
            </c:ext>
          </c:extLst>
        </c:ser>
        <c:ser>
          <c:idx val="6"/>
          <c:order val="2"/>
          <c:tx>
            <c:strRef>
              <c:f>IP!$I$47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IP!$B$48:$B$52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IP!$I$48:$I$52</c:f>
              <c:numCache>
                <c:formatCode>0.00%</c:formatCode>
                <c:ptCount val="5"/>
                <c:pt idx="0">
                  <c:v>0.53080201472297561</c:v>
                </c:pt>
                <c:pt idx="1">
                  <c:v>0.42040816326530611</c:v>
                </c:pt>
                <c:pt idx="2">
                  <c:v>0.48223684210526313</c:v>
                </c:pt>
                <c:pt idx="3">
                  <c:v>0.40416000000000002</c:v>
                </c:pt>
                <c:pt idx="4">
                  <c:v>0.4337496938525594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E688-44AF-AE29-3B6A083665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International Perspective (IP)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3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IP!$E$61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IP!$B$62:$B$66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IP!$E$62:$E$66</c:f>
              <c:numCache>
                <c:formatCode>0.00%</c:formatCode>
                <c:ptCount val="5"/>
                <c:pt idx="0">
                  <c:v>9.3310609288453347E-2</c:v>
                </c:pt>
                <c:pt idx="1">
                  <c:v>9.0993071593533481E-2</c:v>
                </c:pt>
                <c:pt idx="2">
                  <c:v>9.986178299930891E-2</c:v>
                </c:pt>
                <c:pt idx="3">
                  <c:v>0.12975609756097561</c:v>
                </c:pt>
                <c:pt idx="4">
                  <c:v>0.12162523389468057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0415-48F9-B4A2-CE05A0B5E37B}"/>
            </c:ext>
          </c:extLst>
        </c:ser>
        <c:ser>
          <c:idx val="4"/>
          <c:order val="1"/>
          <c:tx>
            <c:strRef>
              <c:f>IP!$G$61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IP!$B$62:$B$66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IP!$G$62:$G$66</c:f>
              <c:numCache>
                <c:formatCode>0.00%</c:formatCode>
                <c:ptCount val="5"/>
                <c:pt idx="0">
                  <c:v>0.39071154665530466</c:v>
                </c:pt>
                <c:pt idx="1">
                  <c:v>0.48545034642032331</c:v>
                </c:pt>
                <c:pt idx="2">
                  <c:v>0.44022114720110572</c:v>
                </c:pt>
                <c:pt idx="3">
                  <c:v>0.49593495934959347</c:v>
                </c:pt>
                <c:pt idx="4">
                  <c:v>0.48623362737236031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0415-48F9-B4A2-CE05A0B5E37B}"/>
            </c:ext>
          </c:extLst>
        </c:ser>
        <c:ser>
          <c:idx val="6"/>
          <c:order val="2"/>
          <c:tx>
            <c:strRef>
              <c:f>IP!$I$61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IP!$B$62:$B$66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IP!$I$62:$I$66</c:f>
              <c:numCache>
                <c:formatCode>0.00%</c:formatCode>
                <c:ptCount val="5"/>
                <c:pt idx="0">
                  <c:v>0.51597784405624203</c:v>
                </c:pt>
                <c:pt idx="1">
                  <c:v>0.42355658198614321</c:v>
                </c:pt>
                <c:pt idx="2">
                  <c:v>0.45991706979958535</c:v>
                </c:pt>
                <c:pt idx="3">
                  <c:v>0.37430894308943091</c:v>
                </c:pt>
                <c:pt idx="4">
                  <c:v>0.39214113873295908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0415-48F9-B4A2-CE05A0B5E3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International Perspective (IP)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4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IP!$E$75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IP!$B$76:$B$80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IP!$E$76:$E$80</c:f>
              <c:numCache>
                <c:formatCode>0.00%</c:formatCode>
                <c:ptCount val="5"/>
                <c:pt idx="0">
                  <c:v>7.9234972677595633E-2</c:v>
                </c:pt>
                <c:pt idx="1">
                  <c:v>0.15053763440860216</c:v>
                </c:pt>
                <c:pt idx="2">
                  <c:v>0.11818181818181818</c:v>
                </c:pt>
                <c:pt idx="3">
                  <c:v>0.13681241184767279</c:v>
                </c:pt>
                <c:pt idx="4">
                  <c:v>0.13963573287077191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E43B-49D8-8AEB-6C9AC481F87C}"/>
            </c:ext>
          </c:extLst>
        </c:ser>
        <c:ser>
          <c:idx val="4"/>
          <c:order val="1"/>
          <c:tx>
            <c:strRef>
              <c:f>IP!$G$75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IP!$B$76:$B$80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IP!$G$76:$G$80</c:f>
              <c:numCache>
                <c:formatCode>0.00%</c:formatCode>
                <c:ptCount val="5"/>
                <c:pt idx="0">
                  <c:v>0.43989071038251365</c:v>
                </c:pt>
                <c:pt idx="1">
                  <c:v>0.5</c:v>
                </c:pt>
                <c:pt idx="2">
                  <c:v>0.53636363636363638</c:v>
                </c:pt>
                <c:pt idx="3">
                  <c:v>0.57827926657263751</c:v>
                </c:pt>
                <c:pt idx="4">
                  <c:v>0.4735472679965308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E43B-49D8-8AEB-6C9AC481F87C}"/>
            </c:ext>
          </c:extLst>
        </c:ser>
        <c:ser>
          <c:idx val="6"/>
          <c:order val="2"/>
          <c:tx>
            <c:strRef>
              <c:f>IP!$I$75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IP!$B$76:$B$80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IP!$I$76:$I$80</c:f>
              <c:numCache>
                <c:formatCode>0.00%</c:formatCode>
                <c:ptCount val="5"/>
                <c:pt idx="0">
                  <c:v>0.48087431693989069</c:v>
                </c:pt>
                <c:pt idx="1">
                  <c:v>0.34946236559139787</c:v>
                </c:pt>
                <c:pt idx="2">
                  <c:v>0.34545454545454546</c:v>
                </c:pt>
                <c:pt idx="3">
                  <c:v>0.28490832157968971</c:v>
                </c:pt>
                <c:pt idx="4">
                  <c:v>0.38681699913269729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E43B-49D8-8AEB-6C9AC481F8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rgbClr val="4F2C1D"/>
                </a:solidFill>
              </a:rPr>
              <a:t>Natural Sciences (NS</a:t>
            </a:r>
            <a:r>
              <a:rPr lang="en-US" b="1" baseline="0">
                <a:solidFill>
                  <a:srgbClr val="4F2C1D"/>
                </a:solidFill>
              </a:rPr>
              <a:t>)</a:t>
            </a:r>
            <a:br>
              <a:rPr lang="en-US" b="1">
                <a:solidFill>
                  <a:srgbClr val="4F2C1D"/>
                </a:solidFill>
              </a:rPr>
            </a:br>
            <a:r>
              <a:rPr lang="en-US" sz="1200" b="0">
                <a:solidFill>
                  <a:srgbClr val="4F2C1D"/>
                </a:solidFill>
              </a:rPr>
              <a:t>Domain</a:t>
            </a:r>
            <a:r>
              <a:rPr lang="en-US" b="1" baseline="0">
                <a:solidFill>
                  <a:srgbClr val="4F2C1D"/>
                </a:solidFill>
              </a:rPr>
              <a:t> </a:t>
            </a:r>
            <a:r>
              <a:rPr lang="en-US" sz="1100" b="0">
                <a:solidFill>
                  <a:srgbClr val="BA9C80"/>
                </a:solidFill>
              </a:rPr>
              <a:t>| 5-Year Comparison</a:t>
            </a:r>
            <a:endParaRPr lang="en-US" b="0">
              <a:solidFill>
                <a:srgbClr val="BA9C8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NS!$B$22</c:f>
              <c:strCache>
                <c:ptCount val="1"/>
                <c:pt idx="0">
                  <c:v>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NS!$D$21:$H$21</c:f>
              <c:strCache>
                <c:ptCount val="5"/>
                <c:pt idx="0">
                  <c:v>AY2018-19</c:v>
                </c:pt>
                <c:pt idx="1">
                  <c:v>AY2019-20</c:v>
                </c:pt>
                <c:pt idx="2">
                  <c:v>AY2020-21</c:v>
                </c:pt>
                <c:pt idx="3">
                  <c:v>AY2021-22</c:v>
                </c:pt>
                <c:pt idx="4">
                  <c:v>AY2022-23</c:v>
                </c:pt>
              </c:strCache>
              <c:extLst/>
            </c:strRef>
          </c:cat>
          <c:val>
            <c:numRef>
              <c:f>NS!$D$22:$H$22</c:f>
              <c:numCache>
                <c:formatCode>0.00%</c:formatCode>
                <c:ptCount val="5"/>
                <c:pt idx="0">
                  <c:v>0.1782163347451263</c:v>
                </c:pt>
                <c:pt idx="1">
                  <c:v>0.21200397529637255</c:v>
                </c:pt>
                <c:pt idx="2">
                  <c:v>0.19384194018642045</c:v>
                </c:pt>
                <c:pt idx="3">
                  <c:v>0.16992271876350021</c:v>
                </c:pt>
                <c:pt idx="4">
                  <c:v>0.1686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FBC1-41EB-8ABE-B9510AB8AB93}"/>
            </c:ext>
          </c:extLst>
        </c:ser>
        <c:ser>
          <c:idx val="1"/>
          <c:order val="1"/>
          <c:tx>
            <c:strRef>
              <c:f>NS!$B$23</c:f>
              <c:strCache>
                <c:ptCount val="1"/>
                <c:pt idx="0">
                  <c:v>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NS!$D$21:$H$21</c:f>
              <c:strCache>
                <c:ptCount val="5"/>
                <c:pt idx="0">
                  <c:v>AY2018-19</c:v>
                </c:pt>
                <c:pt idx="1">
                  <c:v>AY2019-20</c:v>
                </c:pt>
                <c:pt idx="2">
                  <c:v>AY2020-21</c:v>
                </c:pt>
                <c:pt idx="3">
                  <c:v>AY2021-22</c:v>
                </c:pt>
                <c:pt idx="4">
                  <c:v>AY2022-23</c:v>
                </c:pt>
              </c:strCache>
              <c:extLst/>
            </c:strRef>
          </c:cat>
          <c:val>
            <c:numRef>
              <c:f>NS!$D$23:$H$23</c:f>
              <c:numCache>
                <c:formatCode>0.00%</c:formatCode>
                <c:ptCount val="5"/>
                <c:pt idx="0">
                  <c:v>0.36751674626776004</c:v>
                </c:pt>
                <c:pt idx="1">
                  <c:v>0.40455739334137858</c:v>
                </c:pt>
                <c:pt idx="2">
                  <c:v>0.42081547908291733</c:v>
                </c:pt>
                <c:pt idx="3">
                  <c:v>0.37963807420918733</c:v>
                </c:pt>
                <c:pt idx="4">
                  <c:v>0.40710000000000002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FBC1-41EB-8ABE-B9510AB8AB93}"/>
            </c:ext>
          </c:extLst>
        </c:ser>
        <c:ser>
          <c:idx val="2"/>
          <c:order val="2"/>
          <c:tx>
            <c:strRef>
              <c:f>NS!$B$24</c:f>
              <c:strCache>
                <c:ptCount val="1"/>
                <c:pt idx="0">
                  <c:v>Exceeded 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NS!$D$21:$H$21</c:f>
              <c:strCache>
                <c:ptCount val="5"/>
                <c:pt idx="0">
                  <c:v>AY2018-19</c:v>
                </c:pt>
                <c:pt idx="1">
                  <c:v>AY2019-20</c:v>
                </c:pt>
                <c:pt idx="2">
                  <c:v>AY2020-21</c:v>
                </c:pt>
                <c:pt idx="3">
                  <c:v>AY2021-22</c:v>
                </c:pt>
                <c:pt idx="4">
                  <c:v>AY2022-23</c:v>
                </c:pt>
              </c:strCache>
              <c:extLst/>
            </c:strRef>
          </c:cat>
          <c:val>
            <c:numRef>
              <c:f>NS!$D$24:$H$24</c:f>
              <c:numCache>
                <c:formatCode>0.00%</c:formatCode>
                <c:ptCount val="5"/>
                <c:pt idx="0">
                  <c:v>0.45426691898711363</c:v>
                </c:pt>
                <c:pt idx="1">
                  <c:v>0.38343863136224887</c:v>
                </c:pt>
                <c:pt idx="2">
                  <c:v>0.38534258073066219</c:v>
                </c:pt>
                <c:pt idx="3">
                  <c:v>0.45043920702731244</c:v>
                </c:pt>
                <c:pt idx="4">
                  <c:v>0.42430000000000001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FBC1-41EB-8ABE-B9510AB8AB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96313656"/>
        <c:axId val="396312344"/>
      </c:lineChart>
      <c:catAx>
        <c:axId val="396313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6312344"/>
        <c:crosses val="autoZero"/>
        <c:auto val="1"/>
        <c:lblAlgn val="ctr"/>
        <c:lblOffset val="100"/>
        <c:noMultiLvlLbl val="0"/>
      </c:catAx>
      <c:valAx>
        <c:axId val="39631234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6313656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Natural Sciences (NS)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1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NS!$E$33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NS!$B$34:$B$38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NS!$E$34:$E$38</c:f>
              <c:numCache>
                <c:formatCode>0.00%</c:formatCode>
                <c:ptCount val="5"/>
                <c:pt idx="0">
                  <c:v>0.15451486259113853</c:v>
                </c:pt>
                <c:pt idx="1">
                  <c:v>0.1403953370501774</c:v>
                </c:pt>
                <c:pt idx="2">
                  <c:v>0.16228956228956229</c:v>
                </c:pt>
                <c:pt idx="3">
                  <c:v>0.18403755868544602</c:v>
                </c:pt>
                <c:pt idx="4">
                  <c:v>0.15461880454470608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078A-4078-8748-3FB24F92387F}"/>
            </c:ext>
          </c:extLst>
        </c:ser>
        <c:ser>
          <c:idx val="4"/>
          <c:order val="1"/>
          <c:tx>
            <c:strRef>
              <c:f>NS!$G$33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NS!$B$34:$B$38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NS!$G$34:$G$38</c:f>
              <c:numCache>
                <c:formatCode>0.00%</c:formatCode>
                <c:ptCount val="5"/>
                <c:pt idx="0">
                  <c:v>0.39624228827818286</c:v>
                </c:pt>
                <c:pt idx="1">
                  <c:v>0.40091231626964013</c:v>
                </c:pt>
                <c:pt idx="2">
                  <c:v>0.41885521885521887</c:v>
                </c:pt>
                <c:pt idx="3">
                  <c:v>0.41840375586854461</c:v>
                </c:pt>
                <c:pt idx="4">
                  <c:v>0.41050551621933146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078A-4078-8748-3FB24F92387F}"/>
            </c:ext>
          </c:extLst>
        </c:ser>
        <c:ser>
          <c:idx val="6"/>
          <c:order val="2"/>
          <c:tx>
            <c:strRef>
              <c:f>NS!$I$33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NS!$B$34:$B$38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NS!$I$34:$I$38</c:f>
              <c:numCache>
                <c:formatCode>0.00%</c:formatCode>
                <c:ptCount val="5"/>
                <c:pt idx="0">
                  <c:v>0.44924284913067863</c:v>
                </c:pt>
                <c:pt idx="1">
                  <c:v>0.45869234668018244</c:v>
                </c:pt>
                <c:pt idx="2">
                  <c:v>0.41885521885521887</c:v>
                </c:pt>
                <c:pt idx="3">
                  <c:v>0.39755868544600936</c:v>
                </c:pt>
                <c:pt idx="4">
                  <c:v>0.43487567923596243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078A-4078-8748-3FB24F9238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Natural Sciences (NS)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2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NS!$E$47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NS!$B$48:$B$52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NS!$E$48:$E$52</c:f>
              <c:numCache>
                <c:formatCode>0.00%</c:formatCode>
                <c:ptCount val="5"/>
                <c:pt idx="0">
                  <c:v>0.21420153211549794</c:v>
                </c:pt>
                <c:pt idx="1">
                  <c:v>0.21782966304059431</c:v>
                </c:pt>
                <c:pt idx="2">
                  <c:v>0.19540757749712973</c:v>
                </c:pt>
                <c:pt idx="3">
                  <c:v>0.27283040272263187</c:v>
                </c:pt>
                <c:pt idx="4">
                  <c:v>0.25677698320306003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3E05-4B80-B6E8-C6BF12F09347}"/>
            </c:ext>
          </c:extLst>
        </c:ser>
        <c:ser>
          <c:idx val="4"/>
          <c:order val="1"/>
          <c:tx>
            <c:strRef>
              <c:f>NS!$G$47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NS!$B$48:$B$52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NS!$G$48:$G$52</c:f>
              <c:numCache>
                <c:formatCode>0.00%</c:formatCode>
                <c:ptCount val="5"/>
                <c:pt idx="0">
                  <c:v>0.44814378314672954</c:v>
                </c:pt>
                <c:pt idx="1">
                  <c:v>0.44282302998142742</c:v>
                </c:pt>
                <c:pt idx="2">
                  <c:v>0.46544202066590129</c:v>
                </c:pt>
                <c:pt idx="3">
                  <c:v>0.42219701266780107</c:v>
                </c:pt>
                <c:pt idx="4">
                  <c:v>0.38782637618493265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3E05-4B80-B6E8-C6BF12F09347}"/>
            </c:ext>
          </c:extLst>
        </c:ser>
        <c:ser>
          <c:idx val="6"/>
          <c:order val="2"/>
          <c:tx>
            <c:strRef>
              <c:f>NS!$I$47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NS!$B$48:$B$52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NS!$I$48:$I$52</c:f>
              <c:numCache>
                <c:formatCode>0.00%</c:formatCode>
                <c:ptCount val="5"/>
                <c:pt idx="0">
                  <c:v>0.33765468473777255</c:v>
                </c:pt>
                <c:pt idx="1">
                  <c:v>0.33934730697797827</c:v>
                </c:pt>
                <c:pt idx="2">
                  <c:v>0.33915040183696898</c:v>
                </c:pt>
                <c:pt idx="3">
                  <c:v>0.304972584609567</c:v>
                </c:pt>
                <c:pt idx="4">
                  <c:v>0.35539664061200732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3E05-4B80-B6E8-C6BF12F093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Natural Sciences (NS)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3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NS!$E$61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NS!$B$62:$B$66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NS!$E$62:$E$66</c:f>
              <c:numCache>
                <c:formatCode>0.00%</c:formatCode>
                <c:ptCount val="5"/>
                <c:pt idx="0">
                  <c:v>0.18298125557869682</c:v>
                </c:pt>
                <c:pt idx="1">
                  <c:v>0.21255506607929514</c:v>
                </c:pt>
                <c:pt idx="2">
                  <c:v>0.22343195266272189</c:v>
                </c:pt>
                <c:pt idx="3">
                  <c:v>0.24056117185888179</c:v>
                </c:pt>
                <c:pt idx="4">
                  <c:v>0.21813637986433418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009C-420C-B8BC-18583D7C77B7}"/>
            </c:ext>
          </c:extLst>
        </c:ser>
        <c:ser>
          <c:idx val="4"/>
          <c:order val="1"/>
          <c:tx>
            <c:strRef>
              <c:f>NS!$G$61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NS!$B$62:$B$66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NS!$G$62:$G$66</c:f>
              <c:numCache>
                <c:formatCode>0.00%</c:formatCode>
                <c:ptCount val="5"/>
                <c:pt idx="0">
                  <c:v>0.3906575423980958</c:v>
                </c:pt>
                <c:pt idx="1">
                  <c:v>0.3458149779735683</c:v>
                </c:pt>
                <c:pt idx="2">
                  <c:v>0.41538461538461541</c:v>
                </c:pt>
                <c:pt idx="3">
                  <c:v>0.37157004332576854</c:v>
                </c:pt>
                <c:pt idx="4">
                  <c:v>0.35076758300606925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009C-420C-B8BC-18583D7C77B7}"/>
            </c:ext>
          </c:extLst>
        </c:ser>
        <c:ser>
          <c:idx val="6"/>
          <c:order val="2"/>
          <c:tx>
            <c:strRef>
              <c:f>NS!$I$61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NS!$B$62:$B$66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NS!$I$62:$I$66</c:f>
              <c:numCache>
                <c:formatCode>0.00%</c:formatCode>
                <c:ptCount val="5"/>
                <c:pt idx="0">
                  <c:v>0.42636120202320738</c:v>
                </c:pt>
                <c:pt idx="1">
                  <c:v>0.44162995594713655</c:v>
                </c:pt>
                <c:pt idx="2">
                  <c:v>0.36118343195266273</c:v>
                </c:pt>
                <c:pt idx="3">
                  <c:v>0.3878687848153497</c:v>
                </c:pt>
                <c:pt idx="4">
                  <c:v>0.4310960371295966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009C-420C-B8BC-18583D7C77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Natural Sciences (NS)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4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NS!$E$75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NS!$B$76:$B$80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NS!$E$76:$E$80</c:f>
              <c:numCache>
                <c:formatCode>0.00%</c:formatCode>
                <c:ptCount val="5"/>
                <c:pt idx="0">
                  <c:v>0.17871872422326093</c:v>
                </c:pt>
                <c:pt idx="1">
                  <c:v>0.17372262773722627</c:v>
                </c:pt>
                <c:pt idx="2">
                  <c:v>0.21887550200803213</c:v>
                </c:pt>
                <c:pt idx="3">
                  <c:v>0.19310014374700527</c:v>
                </c:pt>
                <c:pt idx="4">
                  <c:v>0.15265700483091788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F841-4A46-9162-5A0B5B1092CA}"/>
            </c:ext>
          </c:extLst>
        </c:ser>
        <c:ser>
          <c:idx val="4"/>
          <c:order val="1"/>
          <c:tx>
            <c:strRef>
              <c:f>NS!$G$75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NS!$B$76:$B$80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NS!$G$76:$G$80</c:f>
              <c:numCache>
                <c:formatCode>0.00%</c:formatCode>
                <c:ptCount val="5"/>
                <c:pt idx="0">
                  <c:v>0.38685729997250479</c:v>
                </c:pt>
                <c:pt idx="1">
                  <c:v>0.36729927007299268</c:v>
                </c:pt>
                <c:pt idx="2">
                  <c:v>0.39099254159495123</c:v>
                </c:pt>
                <c:pt idx="3">
                  <c:v>0.39746046957355052</c:v>
                </c:pt>
                <c:pt idx="4">
                  <c:v>0.35497584541062804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F841-4A46-9162-5A0B5B1092CA}"/>
            </c:ext>
          </c:extLst>
        </c:ser>
        <c:ser>
          <c:idx val="6"/>
          <c:order val="2"/>
          <c:tx>
            <c:strRef>
              <c:f>NS!$I$75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NS!$B$76:$B$80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NS!$I$76:$I$80</c:f>
              <c:numCache>
                <c:formatCode>0.00%</c:formatCode>
                <c:ptCount val="5"/>
                <c:pt idx="0">
                  <c:v>0.43442397580423425</c:v>
                </c:pt>
                <c:pt idx="1">
                  <c:v>0.45897810218978102</c:v>
                </c:pt>
                <c:pt idx="2">
                  <c:v>0.39013195639701664</c:v>
                </c:pt>
                <c:pt idx="3">
                  <c:v>0.40943938667944418</c:v>
                </c:pt>
                <c:pt idx="4">
                  <c:v>0.49236714975845408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F841-4A46-9162-5A0B5B1092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Natural Sciences (NS)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5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NS!$E$89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NS!$B$90:$B$94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NS!$E$90:$E$94</c:f>
              <c:numCache>
                <c:formatCode>0.00%</c:formatCode>
                <c:ptCount val="5"/>
                <c:pt idx="0">
                  <c:v>0.17761064506797802</c:v>
                </c:pt>
                <c:pt idx="1">
                  <c:v>0.17743672590199247</c:v>
                </c:pt>
                <c:pt idx="2">
                  <c:v>0.22339889056984366</c:v>
                </c:pt>
                <c:pt idx="3">
                  <c:v>0.23376318874560376</c:v>
                </c:pt>
                <c:pt idx="4">
                  <c:v>0.17253392005867255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06CD-4274-B345-71353BCAF1A8}"/>
            </c:ext>
          </c:extLst>
        </c:ser>
        <c:ser>
          <c:idx val="4"/>
          <c:order val="1"/>
          <c:tx>
            <c:strRef>
              <c:f>NS!$G$89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NS!$B$90:$B$94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NS!$G$90:$G$94</c:f>
              <c:numCache>
                <c:formatCode>0.00%</c:formatCode>
                <c:ptCount val="5"/>
                <c:pt idx="0">
                  <c:v>0.4255134509690483</c:v>
                </c:pt>
                <c:pt idx="1">
                  <c:v>0.36537425955842756</c:v>
                </c:pt>
                <c:pt idx="2">
                  <c:v>0.42107917297024711</c:v>
                </c:pt>
                <c:pt idx="3">
                  <c:v>0.39038686987104337</c:v>
                </c:pt>
                <c:pt idx="4">
                  <c:v>0.34543454345434543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06CD-4274-B345-71353BCAF1A8}"/>
            </c:ext>
          </c:extLst>
        </c:ser>
        <c:ser>
          <c:idx val="6"/>
          <c:order val="2"/>
          <c:tx>
            <c:strRef>
              <c:f>NS!$I$89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NS!$B$90:$B$94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NS!$I$90:$I$94</c:f>
              <c:numCache>
                <c:formatCode>0.00%</c:formatCode>
                <c:ptCount val="5"/>
                <c:pt idx="0">
                  <c:v>0.39687590396297368</c:v>
                </c:pt>
                <c:pt idx="1">
                  <c:v>0.45718901453957994</c:v>
                </c:pt>
                <c:pt idx="2">
                  <c:v>0.3555219364599092</c:v>
                </c:pt>
                <c:pt idx="3">
                  <c:v>0.37584994138335287</c:v>
                </c:pt>
                <c:pt idx="4">
                  <c:v>0.48203153648698205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06CD-4274-B345-71353BCAF1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Natural Sciences (NS)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6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NS!$E$103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NS!$B$104:$B$108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NS!$E$104:$E$108</c:f>
              <c:numCache>
                <c:formatCode>0.00%</c:formatCode>
                <c:ptCount val="5"/>
                <c:pt idx="0">
                  <c:v>6.9955156950672642E-2</c:v>
                </c:pt>
                <c:pt idx="1">
                  <c:v>5.9224541968470386E-2</c:v>
                </c:pt>
                <c:pt idx="2">
                  <c:v>0.1027906976744186</c:v>
                </c:pt>
                <c:pt idx="3">
                  <c:v>0.13593823116518483</c:v>
                </c:pt>
                <c:pt idx="4">
                  <c:v>9.9919581825492557E-2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EF3A-4A70-A5AF-5B7228E916EC}"/>
            </c:ext>
          </c:extLst>
        </c:ser>
        <c:ser>
          <c:idx val="4"/>
          <c:order val="1"/>
          <c:tx>
            <c:strRef>
              <c:f>NS!$G$103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NS!$B$104:$B$108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NS!$G$104:$G$108</c:f>
              <c:numCache>
                <c:formatCode>0.00%</c:formatCode>
                <c:ptCount val="5"/>
                <c:pt idx="0">
                  <c:v>0.39103139013452914</c:v>
                </c:pt>
                <c:pt idx="1">
                  <c:v>0.33532168726033235</c:v>
                </c:pt>
                <c:pt idx="2">
                  <c:v>0.39302325581395348</c:v>
                </c:pt>
                <c:pt idx="3">
                  <c:v>0.42395882077678987</c:v>
                </c:pt>
                <c:pt idx="4">
                  <c:v>0.34660233212706071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EF3A-4A70-A5AF-5B7228E916EC}"/>
            </c:ext>
          </c:extLst>
        </c:ser>
        <c:ser>
          <c:idx val="6"/>
          <c:order val="2"/>
          <c:tx>
            <c:strRef>
              <c:f>NS!$I$103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NS!$B$104:$B$108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NS!$I$104:$I$108</c:f>
              <c:numCache>
                <c:formatCode>0.00%</c:formatCode>
                <c:ptCount val="5"/>
                <c:pt idx="0">
                  <c:v>0.53901345291479819</c:v>
                </c:pt>
                <c:pt idx="1">
                  <c:v>0.60545377077119722</c:v>
                </c:pt>
                <c:pt idx="2">
                  <c:v>0.50418604651162791</c:v>
                </c:pt>
                <c:pt idx="3">
                  <c:v>0.44010294805802525</c:v>
                </c:pt>
                <c:pt idx="4">
                  <c:v>0.55347808604744675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EF3A-4A70-A5AF-5B7228E916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rgbClr val="4F2C1D"/>
                </a:solidFill>
              </a:rPr>
              <a:t>Cultural</a:t>
            </a:r>
            <a:r>
              <a:rPr lang="en-US" b="1" baseline="0">
                <a:solidFill>
                  <a:srgbClr val="4F2C1D"/>
                </a:solidFill>
              </a:rPr>
              <a:t> Diversity in the U.S. (CD)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2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CD!$E$52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CD!$B$53:$B$57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CD!$E$53:$E$57</c:f>
              <c:numCache>
                <c:formatCode>0.00%</c:formatCode>
                <c:ptCount val="5"/>
                <c:pt idx="0">
                  <c:v>0.10876993166287016</c:v>
                </c:pt>
                <c:pt idx="1">
                  <c:v>7.1639275179098183E-2</c:v>
                </c:pt>
                <c:pt idx="2">
                  <c:v>8.4189723320158102E-2</c:v>
                </c:pt>
                <c:pt idx="3">
                  <c:v>7.6923076923076927E-2</c:v>
                </c:pt>
                <c:pt idx="4">
                  <c:v>7.8635547576301618E-2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5B8D-4B59-A71E-8F1266EFE30E}"/>
            </c:ext>
          </c:extLst>
        </c:ser>
        <c:ser>
          <c:idx val="4"/>
          <c:order val="1"/>
          <c:tx>
            <c:strRef>
              <c:f>CD!$G$52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CD!$B$53:$B$57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CD!$G$53:$G$57</c:f>
              <c:numCache>
                <c:formatCode>0.00%</c:formatCode>
                <c:ptCount val="5"/>
                <c:pt idx="0">
                  <c:v>0.43507972665148065</c:v>
                </c:pt>
                <c:pt idx="1">
                  <c:v>0.48251158870627897</c:v>
                </c:pt>
                <c:pt idx="2">
                  <c:v>0.49051383399209486</c:v>
                </c:pt>
                <c:pt idx="3">
                  <c:v>0.48418586489652482</c:v>
                </c:pt>
                <c:pt idx="4">
                  <c:v>0.49120287253141831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5B8D-4B59-A71E-8F1266EFE30E}"/>
            </c:ext>
          </c:extLst>
        </c:ser>
        <c:ser>
          <c:idx val="6"/>
          <c:order val="2"/>
          <c:tx>
            <c:strRef>
              <c:f>CD!$I$52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CD!$B$53:$B$57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CD!$I$53:$I$57</c:f>
              <c:numCache>
                <c:formatCode>0.00%</c:formatCode>
                <c:ptCount val="5"/>
                <c:pt idx="0">
                  <c:v>0.45615034168564922</c:v>
                </c:pt>
                <c:pt idx="1">
                  <c:v>0.44584913611462285</c:v>
                </c:pt>
                <c:pt idx="2">
                  <c:v>0.42529644268774702</c:v>
                </c:pt>
                <c:pt idx="3">
                  <c:v>0.43889105818039831</c:v>
                </c:pt>
                <c:pt idx="4">
                  <c:v>0.4301615798922801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5B8D-4B59-A71E-8F1266EFE3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rgbClr val="4F2C1D"/>
                </a:solidFill>
              </a:rPr>
              <a:t>Quantitative Literacy (QL</a:t>
            </a:r>
            <a:r>
              <a:rPr lang="en-US" b="1" baseline="0">
                <a:solidFill>
                  <a:srgbClr val="4F2C1D"/>
                </a:solidFill>
              </a:rPr>
              <a:t>)</a:t>
            </a:r>
            <a:br>
              <a:rPr lang="en-US" b="1">
                <a:solidFill>
                  <a:srgbClr val="4F2C1D"/>
                </a:solidFill>
              </a:rPr>
            </a:br>
            <a:r>
              <a:rPr lang="en-US" sz="1200" b="0">
                <a:solidFill>
                  <a:srgbClr val="4F2C1D"/>
                </a:solidFill>
              </a:rPr>
              <a:t>Domain</a:t>
            </a:r>
            <a:r>
              <a:rPr lang="en-US" b="1" baseline="0">
                <a:solidFill>
                  <a:srgbClr val="4F2C1D"/>
                </a:solidFill>
              </a:rPr>
              <a:t> </a:t>
            </a:r>
            <a:r>
              <a:rPr lang="en-US" sz="1100" b="0">
                <a:solidFill>
                  <a:srgbClr val="BA9C80"/>
                </a:solidFill>
              </a:rPr>
              <a:t>| 5-Year Comparison</a:t>
            </a:r>
            <a:endParaRPr lang="en-US" b="0">
              <a:solidFill>
                <a:srgbClr val="BA9C8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QL!$B$20</c:f>
              <c:strCache>
                <c:ptCount val="1"/>
                <c:pt idx="0">
                  <c:v>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QL!$D$19:$H$19</c:f>
              <c:strCache>
                <c:ptCount val="5"/>
                <c:pt idx="0">
                  <c:v>AY2018-19</c:v>
                </c:pt>
                <c:pt idx="1">
                  <c:v>AY2019-20</c:v>
                </c:pt>
                <c:pt idx="2">
                  <c:v>AY2020-21</c:v>
                </c:pt>
                <c:pt idx="3">
                  <c:v>AY2021-22</c:v>
                </c:pt>
                <c:pt idx="4">
                  <c:v>AY2022-23</c:v>
                </c:pt>
              </c:strCache>
              <c:extLst/>
            </c:strRef>
          </c:cat>
          <c:val>
            <c:numRef>
              <c:f>QL!$D$20:$H$20</c:f>
              <c:numCache>
                <c:formatCode>0.00%</c:formatCode>
                <c:ptCount val="5"/>
                <c:pt idx="0">
                  <c:v>0.3272238974745571</c:v>
                </c:pt>
                <c:pt idx="1">
                  <c:v>0.27928556764524737</c:v>
                </c:pt>
                <c:pt idx="2">
                  <c:v>0.25920053809935623</c:v>
                </c:pt>
                <c:pt idx="3">
                  <c:v>0.2845427606643236</c:v>
                </c:pt>
                <c:pt idx="4">
                  <c:v>0.31879999999999997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B6C6-4174-BF2F-51FC074BACC9}"/>
            </c:ext>
          </c:extLst>
        </c:ser>
        <c:ser>
          <c:idx val="1"/>
          <c:order val="1"/>
          <c:tx>
            <c:strRef>
              <c:f>QL!$B$21</c:f>
              <c:strCache>
                <c:ptCount val="1"/>
                <c:pt idx="0">
                  <c:v>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QL!$D$19:$H$19</c:f>
              <c:strCache>
                <c:ptCount val="5"/>
                <c:pt idx="0">
                  <c:v>AY2018-19</c:v>
                </c:pt>
                <c:pt idx="1">
                  <c:v>AY2019-20</c:v>
                </c:pt>
                <c:pt idx="2">
                  <c:v>AY2020-21</c:v>
                </c:pt>
                <c:pt idx="3">
                  <c:v>AY2021-22</c:v>
                </c:pt>
                <c:pt idx="4">
                  <c:v>AY2022-23</c:v>
                </c:pt>
              </c:strCache>
              <c:extLst/>
            </c:strRef>
          </c:cat>
          <c:val>
            <c:numRef>
              <c:f>QL!$D$21:$H$21</c:f>
              <c:numCache>
                <c:formatCode>0.00%</c:formatCode>
                <c:ptCount val="5"/>
                <c:pt idx="0">
                  <c:v>0.30964945344892575</c:v>
                </c:pt>
                <c:pt idx="1">
                  <c:v>0.307903921166085</c:v>
                </c:pt>
                <c:pt idx="2">
                  <c:v>0.28572114922648217</c:v>
                </c:pt>
                <c:pt idx="3">
                  <c:v>0.34132726896836885</c:v>
                </c:pt>
                <c:pt idx="4">
                  <c:v>0.34670000000000001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B6C6-4174-BF2F-51FC074BACC9}"/>
            </c:ext>
          </c:extLst>
        </c:ser>
        <c:ser>
          <c:idx val="2"/>
          <c:order val="2"/>
          <c:tx>
            <c:strRef>
              <c:f>QL!$B$22</c:f>
              <c:strCache>
                <c:ptCount val="1"/>
                <c:pt idx="0">
                  <c:v>Exceeded 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QL!$D$19:$H$19</c:f>
              <c:strCache>
                <c:ptCount val="5"/>
                <c:pt idx="0">
                  <c:v>AY2018-19</c:v>
                </c:pt>
                <c:pt idx="1">
                  <c:v>AY2019-20</c:v>
                </c:pt>
                <c:pt idx="2">
                  <c:v>AY2020-21</c:v>
                </c:pt>
                <c:pt idx="3">
                  <c:v>AY2021-22</c:v>
                </c:pt>
                <c:pt idx="4">
                  <c:v>AY2022-23</c:v>
                </c:pt>
              </c:strCache>
              <c:extLst/>
            </c:strRef>
          </c:cat>
          <c:val>
            <c:numRef>
              <c:f>QL!$D$22:$H$22</c:f>
              <c:numCache>
                <c:formatCode>0.00%</c:formatCode>
                <c:ptCount val="5"/>
                <c:pt idx="0">
                  <c:v>0.36312664907651715</c:v>
                </c:pt>
                <c:pt idx="1">
                  <c:v>0.41281051118866763</c:v>
                </c:pt>
                <c:pt idx="2">
                  <c:v>0.4550783126741616</c:v>
                </c:pt>
                <c:pt idx="3">
                  <c:v>0.37412997036730755</c:v>
                </c:pt>
                <c:pt idx="4">
                  <c:v>0.33450000000000002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B6C6-4174-BF2F-51FC074BAC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96313656"/>
        <c:axId val="396312344"/>
      </c:lineChart>
      <c:catAx>
        <c:axId val="396313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6312344"/>
        <c:crosses val="autoZero"/>
        <c:auto val="1"/>
        <c:lblAlgn val="ctr"/>
        <c:lblOffset val="100"/>
        <c:noMultiLvlLbl val="0"/>
      </c:catAx>
      <c:valAx>
        <c:axId val="39631234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6313656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Quantitative Literacy (QL)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1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QL!$E$35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QL!$B$36:$B$40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QL!$E$36:$E$40</c:f>
              <c:numCache>
                <c:formatCode>0.00%</c:formatCode>
                <c:ptCount val="5"/>
                <c:pt idx="0">
                  <c:v>0.25607217210270644</c:v>
                </c:pt>
                <c:pt idx="1">
                  <c:v>0.21633554083885209</c:v>
                </c:pt>
                <c:pt idx="2">
                  <c:v>0.28829446730681296</c:v>
                </c:pt>
                <c:pt idx="3">
                  <c:v>0.3069018999612253</c:v>
                </c:pt>
                <c:pt idx="4">
                  <c:v>0.33503100088573962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F3B2-48D4-B4A8-0C2680993087}"/>
            </c:ext>
          </c:extLst>
        </c:ser>
        <c:ser>
          <c:idx val="4"/>
          <c:order val="1"/>
          <c:tx>
            <c:strRef>
              <c:f>QL!$G$35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QL!$B$36:$B$40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QL!$G$36:$G$40</c:f>
              <c:numCache>
                <c:formatCode>0.00%</c:formatCode>
                <c:ptCount val="5"/>
                <c:pt idx="0">
                  <c:v>0.36953504510756419</c:v>
                </c:pt>
                <c:pt idx="1">
                  <c:v>0.402396720277515</c:v>
                </c:pt>
                <c:pt idx="2">
                  <c:v>0.27572016460905352</c:v>
                </c:pt>
                <c:pt idx="3">
                  <c:v>0.30496316401706086</c:v>
                </c:pt>
                <c:pt idx="4">
                  <c:v>0.28321523472099203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F3B2-48D4-B4A8-0C2680993087}"/>
            </c:ext>
          </c:extLst>
        </c:ser>
        <c:ser>
          <c:idx val="6"/>
          <c:order val="2"/>
          <c:tx>
            <c:strRef>
              <c:f>QL!$I$35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QL!$B$36:$B$40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QL!$I$36:$I$40</c:f>
              <c:numCache>
                <c:formatCode>0.00%</c:formatCode>
                <c:ptCount val="5"/>
                <c:pt idx="0">
                  <c:v>0.37439278278972937</c:v>
                </c:pt>
                <c:pt idx="1">
                  <c:v>0.38126773888363291</c:v>
                </c:pt>
                <c:pt idx="2">
                  <c:v>0.43598536808413352</c:v>
                </c:pt>
                <c:pt idx="3">
                  <c:v>0.38813493602171384</c:v>
                </c:pt>
                <c:pt idx="4">
                  <c:v>0.38175376439326836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F3B2-48D4-B4A8-0C26809930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Quantitative Literacy (QL)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2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QL!$E$50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QL!$B$51:$B$55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QL!$E$51:$E$55</c:f>
              <c:numCache>
                <c:formatCode>0.00%</c:formatCode>
                <c:ptCount val="5"/>
                <c:pt idx="0">
                  <c:v>0.37395543175487467</c:v>
                </c:pt>
                <c:pt idx="1">
                  <c:v>0.33653548187170745</c:v>
                </c:pt>
                <c:pt idx="2">
                  <c:v>0.26451041205139564</c:v>
                </c:pt>
                <c:pt idx="3">
                  <c:v>0.26425356339084771</c:v>
                </c:pt>
                <c:pt idx="4">
                  <c:v>0.30221729490022176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7779-4B32-9783-B84301B6D07A}"/>
            </c:ext>
          </c:extLst>
        </c:ser>
        <c:ser>
          <c:idx val="4"/>
          <c:order val="1"/>
          <c:tx>
            <c:strRef>
              <c:f>QL!$G$50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QL!$B$51:$B$55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QL!$G$51:$G$55</c:f>
              <c:numCache>
                <c:formatCode>0.00%</c:formatCode>
                <c:ptCount val="5"/>
                <c:pt idx="0">
                  <c:v>0.30814763231197773</c:v>
                </c:pt>
                <c:pt idx="1">
                  <c:v>0.30709637434149367</c:v>
                </c:pt>
                <c:pt idx="2">
                  <c:v>0.27403633141338057</c:v>
                </c:pt>
                <c:pt idx="3">
                  <c:v>0.30082520630157539</c:v>
                </c:pt>
                <c:pt idx="4">
                  <c:v>0.28625277161862528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7779-4B32-9783-B84301B6D07A}"/>
            </c:ext>
          </c:extLst>
        </c:ser>
        <c:ser>
          <c:idx val="6"/>
          <c:order val="2"/>
          <c:tx>
            <c:strRef>
              <c:f>QL!$I$50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QL!$B$51:$B$55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QL!$I$51:$I$55</c:f>
              <c:numCache>
                <c:formatCode>0.00%</c:formatCode>
                <c:ptCount val="5"/>
                <c:pt idx="0">
                  <c:v>0.31789693593314761</c:v>
                </c:pt>
                <c:pt idx="1">
                  <c:v>0.35636814378679887</c:v>
                </c:pt>
                <c:pt idx="2">
                  <c:v>0.46145325653522373</c:v>
                </c:pt>
                <c:pt idx="3">
                  <c:v>0.4349212303075769</c:v>
                </c:pt>
                <c:pt idx="4">
                  <c:v>0.41152993348115302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7779-4B32-9783-B84301B6D0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Quantitative Literacy (QL)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3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QL!$E$64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QL!$B$65:$B$69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QL!$E$65:$E$69</c:f>
              <c:numCache>
                <c:formatCode>0.00%</c:formatCode>
                <c:ptCount val="5"/>
                <c:pt idx="0">
                  <c:v>0.33228840125391851</c:v>
                </c:pt>
                <c:pt idx="1">
                  <c:v>0.30091743119266057</c:v>
                </c:pt>
                <c:pt idx="2">
                  <c:v>0.25968563205667478</c:v>
                </c:pt>
                <c:pt idx="3">
                  <c:v>0.26017357762777243</c:v>
                </c:pt>
                <c:pt idx="4">
                  <c:v>0.44884127678181024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D100-473F-8471-E234EF82FF9C}"/>
            </c:ext>
          </c:extLst>
        </c:ser>
        <c:ser>
          <c:idx val="4"/>
          <c:order val="1"/>
          <c:tx>
            <c:strRef>
              <c:f>QL!$G$64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QL!$B$65:$B$69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QL!$G$65:$G$69</c:f>
              <c:numCache>
                <c:formatCode>0.00%</c:formatCode>
                <c:ptCount val="5"/>
                <c:pt idx="0">
                  <c:v>0.34656913967258796</c:v>
                </c:pt>
                <c:pt idx="1">
                  <c:v>0.32140672782874619</c:v>
                </c:pt>
                <c:pt idx="2">
                  <c:v>0.29732123090546825</c:v>
                </c:pt>
                <c:pt idx="3">
                  <c:v>0.33288331726133075</c:v>
                </c:pt>
                <c:pt idx="4">
                  <c:v>0.30717096633143859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D100-473F-8471-E234EF82FF9C}"/>
            </c:ext>
          </c:extLst>
        </c:ser>
        <c:ser>
          <c:idx val="6"/>
          <c:order val="2"/>
          <c:tx>
            <c:strRef>
              <c:f>QL!$I$64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QL!$B$65:$B$69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QL!$I$65:$I$69</c:f>
              <c:numCache>
                <c:formatCode>0.00%</c:formatCode>
                <c:ptCount val="5"/>
                <c:pt idx="0">
                  <c:v>0.32114245907349354</c:v>
                </c:pt>
                <c:pt idx="1">
                  <c:v>0.37767584097859325</c:v>
                </c:pt>
                <c:pt idx="2">
                  <c:v>0.44299313703785698</c:v>
                </c:pt>
                <c:pt idx="3">
                  <c:v>0.40694310511089682</c:v>
                </c:pt>
                <c:pt idx="4">
                  <c:v>0.2439877568867512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D100-473F-8471-E234EF82FF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Quantitative Literacy (QL)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4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QL!$E$78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QL!$B$79:$B$83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QL!$E$79:$E$83</c:f>
              <c:numCache>
                <c:formatCode>0.00%</c:formatCode>
                <c:ptCount val="5"/>
                <c:pt idx="0">
                  <c:v>0.33715676051442472</c:v>
                </c:pt>
                <c:pt idx="1">
                  <c:v>0.28123114061557031</c:v>
                </c:pt>
                <c:pt idx="2">
                  <c:v>0.22550790067720089</c:v>
                </c:pt>
                <c:pt idx="3">
                  <c:v>0.32490566037735846</c:v>
                </c:pt>
                <c:pt idx="4">
                  <c:v>0.2640449438202247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D96E-4DFC-BEAE-91B9B2430891}"/>
            </c:ext>
          </c:extLst>
        </c:ser>
        <c:ser>
          <c:idx val="4"/>
          <c:order val="1"/>
          <c:tx>
            <c:strRef>
              <c:f>QL!$G$78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QL!$B$79:$B$83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QL!$G$79:$G$83</c:f>
              <c:numCache>
                <c:formatCode>0.00%</c:formatCode>
                <c:ptCount val="5"/>
                <c:pt idx="0">
                  <c:v>0.35140771637122004</c:v>
                </c:pt>
                <c:pt idx="1">
                  <c:v>0.33554616777308388</c:v>
                </c:pt>
                <c:pt idx="2">
                  <c:v>0.31106094808126411</c:v>
                </c:pt>
                <c:pt idx="3">
                  <c:v>0.29150943396226414</c:v>
                </c:pt>
                <c:pt idx="4">
                  <c:v>0.32713915298184959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D96E-4DFC-BEAE-91B9B2430891}"/>
            </c:ext>
          </c:extLst>
        </c:ser>
        <c:ser>
          <c:idx val="6"/>
          <c:order val="2"/>
          <c:tx>
            <c:strRef>
              <c:f>QL!$I$78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QL!$B$79:$B$83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QL!$I$79:$I$83</c:f>
              <c:numCache>
                <c:formatCode>0.00%</c:formatCode>
                <c:ptCount val="5"/>
                <c:pt idx="0">
                  <c:v>0.31143552311435524</c:v>
                </c:pt>
                <c:pt idx="1">
                  <c:v>0.38322269161134581</c:v>
                </c:pt>
                <c:pt idx="2">
                  <c:v>0.463431151241535</c:v>
                </c:pt>
                <c:pt idx="3">
                  <c:v>0.38358490566037734</c:v>
                </c:pt>
                <c:pt idx="4">
                  <c:v>0.40881590319792566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D96E-4DFC-BEAE-91B9B24308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Quantitative Literacy (QL)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5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QL!$E$92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QL!$B$93:$B$97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QL!$E$93:$E$97</c:f>
              <c:numCache>
                <c:formatCode>0.00%</c:formatCode>
                <c:ptCount val="5"/>
                <c:pt idx="0">
                  <c:v>0.26319999999999999</c:v>
                </c:pt>
                <c:pt idx="1">
                  <c:v>0.28842380640941789</c:v>
                </c:pt>
                <c:pt idx="2">
                  <c:v>0.25780463242698892</c:v>
                </c:pt>
                <c:pt idx="3">
                  <c:v>0.21863905325443786</c:v>
                </c:pt>
                <c:pt idx="4">
                  <c:v>0.26502002670226971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1D1A-4546-8A9E-96AF2079FBDA}"/>
            </c:ext>
          </c:extLst>
        </c:ser>
        <c:ser>
          <c:idx val="4"/>
          <c:order val="1"/>
          <c:tx>
            <c:strRef>
              <c:f>QL!$G$92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QL!$B$93:$B$97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QL!$G$93:$G$97</c:f>
              <c:numCache>
                <c:formatCode>0.00%</c:formatCode>
                <c:ptCount val="5"/>
                <c:pt idx="0">
                  <c:v>0.372</c:v>
                </c:pt>
                <c:pt idx="1">
                  <c:v>0.34205362982341397</c:v>
                </c:pt>
                <c:pt idx="2">
                  <c:v>0.26283987915407853</c:v>
                </c:pt>
                <c:pt idx="3">
                  <c:v>0.3109467455621302</c:v>
                </c:pt>
                <c:pt idx="4">
                  <c:v>0.36148197596795728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1D1A-4546-8A9E-96AF2079FBDA}"/>
            </c:ext>
          </c:extLst>
        </c:ser>
        <c:ser>
          <c:idx val="6"/>
          <c:order val="2"/>
          <c:tx>
            <c:strRef>
              <c:f>QL!$I$92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QL!$B$93:$B$97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QL!$I$93:$I$97</c:f>
              <c:numCache>
                <c:formatCode>0.00%</c:formatCode>
                <c:ptCount val="5"/>
                <c:pt idx="0">
                  <c:v>0.36480000000000001</c:v>
                </c:pt>
                <c:pt idx="1">
                  <c:v>0.36952256376716808</c:v>
                </c:pt>
                <c:pt idx="2">
                  <c:v>0.47935548841893255</c:v>
                </c:pt>
                <c:pt idx="3">
                  <c:v>0.47041420118343197</c:v>
                </c:pt>
                <c:pt idx="4">
                  <c:v>0.37349799732977301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1D1A-4546-8A9E-96AF2079FB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rgbClr val="4F2C1D"/>
                </a:solidFill>
              </a:rPr>
              <a:t>Social &amp; Behavioral</a:t>
            </a:r>
            <a:r>
              <a:rPr lang="en-US" b="1" baseline="0">
                <a:solidFill>
                  <a:srgbClr val="4F2C1D"/>
                </a:solidFill>
              </a:rPr>
              <a:t> Sciences </a:t>
            </a:r>
            <a:r>
              <a:rPr lang="en-US" b="1">
                <a:solidFill>
                  <a:srgbClr val="4F2C1D"/>
                </a:solidFill>
              </a:rPr>
              <a:t>(SBS</a:t>
            </a:r>
            <a:r>
              <a:rPr lang="en-US" b="1" baseline="0">
                <a:solidFill>
                  <a:srgbClr val="4F2C1D"/>
                </a:solidFill>
              </a:rPr>
              <a:t>)</a:t>
            </a:r>
            <a:br>
              <a:rPr lang="en-US" b="1">
                <a:solidFill>
                  <a:srgbClr val="4F2C1D"/>
                </a:solidFill>
              </a:rPr>
            </a:br>
            <a:r>
              <a:rPr lang="en-US" sz="1200" b="0">
                <a:solidFill>
                  <a:srgbClr val="4F2C1D"/>
                </a:solidFill>
              </a:rPr>
              <a:t>Domain</a:t>
            </a:r>
            <a:r>
              <a:rPr lang="en-US" b="1" baseline="0">
                <a:solidFill>
                  <a:srgbClr val="4F2C1D"/>
                </a:solidFill>
              </a:rPr>
              <a:t> </a:t>
            </a:r>
            <a:r>
              <a:rPr lang="en-US" sz="1100" b="0">
                <a:solidFill>
                  <a:srgbClr val="BA9C80"/>
                </a:solidFill>
              </a:rPr>
              <a:t>| 5-Year Comparison</a:t>
            </a:r>
            <a:endParaRPr lang="en-US" b="0">
              <a:solidFill>
                <a:srgbClr val="BA9C8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SBS!$B$20</c:f>
              <c:strCache>
                <c:ptCount val="1"/>
                <c:pt idx="0">
                  <c:v>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SBS!$D$19:$H$19</c:f>
              <c:strCache>
                <c:ptCount val="5"/>
                <c:pt idx="0">
                  <c:v>AY2018-19</c:v>
                </c:pt>
                <c:pt idx="1">
                  <c:v>AY2019-20</c:v>
                </c:pt>
                <c:pt idx="2">
                  <c:v>AY2020-21</c:v>
                </c:pt>
                <c:pt idx="3">
                  <c:v>AY2021-22</c:v>
                </c:pt>
                <c:pt idx="4">
                  <c:v>AY2022-23</c:v>
                </c:pt>
              </c:strCache>
              <c:extLst/>
            </c:strRef>
          </c:cat>
          <c:val>
            <c:numRef>
              <c:f>SBS!$D$20:$H$20</c:f>
              <c:numCache>
                <c:formatCode>0.00%</c:formatCode>
                <c:ptCount val="5"/>
                <c:pt idx="0">
                  <c:v>0.14927023440955328</c:v>
                </c:pt>
                <c:pt idx="1">
                  <c:v>0.12957620374054915</c:v>
                </c:pt>
                <c:pt idx="2">
                  <c:v>0.11166264299090725</c:v>
                </c:pt>
                <c:pt idx="3">
                  <c:v>9.1290367677897388E-2</c:v>
                </c:pt>
                <c:pt idx="4">
                  <c:v>8.6400000000000005E-2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C6CD-4F06-B92B-355E1298D44C}"/>
            </c:ext>
          </c:extLst>
        </c:ser>
        <c:ser>
          <c:idx val="1"/>
          <c:order val="1"/>
          <c:tx>
            <c:strRef>
              <c:f>SBS!$B$21</c:f>
              <c:strCache>
                <c:ptCount val="1"/>
                <c:pt idx="0">
                  <c:v>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SBS!$D$19:$H$19</c:f>
              <c:strCache>
                <c:ptCount val="5"/>
                <c:pt idx="0">
                  <c:v>AY2018-19</c:v>
                </c:pt>
                <c:pt idx="1">
                  <c:v>AY2019-20</c:v>
                </c:pt>
                <c:pt idx="2">
                  <c:v>AY2020-21</c:v>
                </c:pt>
                <c:pt idx="3">
                  <c:v>AY2021-22</c:v>
                </c:pt>
                <c:pt idx="4">
                  <c:v>AY2022-23</c:v>
                </c:pt>
              </c:strCache>
              <c:extLst/>
            </c:strRef>
          </c:cat>
          <c:val>
            <c:numRef>
              <c:f>SBS!$D$21:$H$21</c:f>
              <c:numCache>
                <c:formatCode>0.00%</c:formatCode>
                <c:ptCount val="5"/>
                <c:pt idx="0">
                  <c:v>0.44829721362229102</c:v>
                </c:pt>
                <c:pt idx="1">
                  <c:v>0.41454436927974531</c:v>
                </c:pt>
                <c:pt idx="2">
                  <c:v>0.36328151440626338</c:v>
                </c:pt>
                <c:pt idx="3">
                  <c:v>0.38735495596253322</c:v>
                </c:pt>
                <c:pt idx="4">
                  <c:v>0.371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C6CD-4F06-B92B-355E1298D44C}"/>
            </c:ext>
          </c:extLst>
        </c:ser>
        <c:ser>
          <c:idx val="2"/>
          <c:order val="2"/>
          <c:tx>
            <c:strRef>
              <c:f>SBS!$B$22</c:f>
              <c:strCache>
                <c:ptCount val="1"/>
                <c:pt idx="0">
                  <c:v>Exceeded 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SBS!$D$19:$H$19</c:f>
              <c:strCache>
                <c:ptCount val="5"/>
                <c:pt idx="0">
                  <c:v>AY2018-19</c:v>
                </c:pt>
                <c:pt idx="1">
                  <c:v>AY2019-20</c:v>
                </c:pt>
                <c:pt idx="2">
                  <c:v>AY2020-21</c:v>
                </c:pt>
                <c:pt idx="3">
                  <c:v>AY2021-22</c:v>
                </c:pt>
                <c:pt idx="4">
                  <c:v>AY2022-23</c:v>
                </c:pt>
              </c:strCache>
              <c:extLst/>
            </c:strRef>
          </c:cat>
          <c:val>
            <c:numRef>
              <c:f>SBS!$D$22:$H$22</c:f>
              <c:numCache>
                <c:formatCode>0.00%</c:formatCode>
                <c:ptCount val="5"/>
                <c:pt idx="0">
                  <c:v>0.40243255196815569</c:v>
                </c:pt>
                <c:pt idx="1">
                  <c:v>0.45587942697970552</c:v>
                </c:pt>
                <c:pt idx="2">
                  <c:v>0.52505584260282934</c:v>
                </c:pt>
                <c:pt idx="3">
                  <c:v>0.52135467635956945</c:v>
                </c:pt>
                <c:pt idx="4">
                  <c:v>0.54259999999999997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C6CD-4F06-B92B-355E1298D4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96313656"/>
        <c:axId val="396312344"/>
      </c:lineChart>
      <c:catAx>
        <c:axId val="396313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6312344"/>
        <c:crosses val="autoZero"/>
        <c:auto val="1"/>
        <c:lblAlgn val="ctr"/>
        <c:lblOffset val="100"/>
        <c:noMultiLvlLbl val="0"/>
      </c:catAx>
      <c:valAx>
        <c:axId val="39631234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6313656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Social &amp; Behavioral Sciences (SBS)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1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SBS!$E$35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SBS!$B$36:$B$40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SBS!$E$36:$E$40</c:f>
              <c:numCache>
                <c:formatCode>0.00%</c:formatCode>
                <c:ptCount val="5"/>
                <c:pt idx="0">
                  <c:v>8.5413929040735873E-2</c:v>
                </c:pt>
                <c:pt idx="1">
                  <c:v>8.0120180270405614E-2</c:v>
                </c:pt>
                <c:pt idx="2">
                  <c:v>0.1113948292371529</c:v>
                </c:pt>
                <c:pt idx="3">
                  <c:v>0.12253338059789673</c:v>
                </c:pt>
                <c:pt idx="4">
                  <c:v>0.14214806209737035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1B98-4C06-8378-15E58A843D74}"/>
            </c:ext>
          </c:extLst>
        </c:ser>
        <c:ser>
          <c:idx val="4"/>
          <c:order val="1"/>
          <c:tx>
            <c:strRef>
              <c:f>SBS!$G$35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SBS!$B$36:$B$40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SBS!$G$36:$G$40</c:f>
              <c:numCache>
                <c:formatCode>0.00%</c:formatCode>
                <c:ptCount val="5"/>
                <c:pt idx="0">
                  <c:v>0.31701708278580815</c:v>
                </c:pt>
                <c:pt idx="1">
                  <c:v>0.33450175262894344</c:v>
                </c:pt>
                <c:pt idx="2">
                  <c:v>0.31194807958293436</c:v>
                </c:pt>
                <c:pt idx="3">
                  <c:v>0.38118870376934894</c:v>
                </c:pt>
                <c:pt idx="4">
                  <c:v>0.42591614742845074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1B98-4C06-8378-15E58A843D74}"/>
            </c:ext>
          </c:extLst>
        </c:ser>
        <c:ser>
          <c:idx val="6"/>
          <c:order val="2"/>
          <c:tx>
            <c:strRef>
              <c:f>SBS!$I$35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SBS!$B$36:$B$40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SBS!$I$36:$I$40</c:f>
              <c:numCache>
                <c:formatCode>0.00%</c:formatCode>
                <c:ptCount val="5"/>
                <c:pt idx="0">
                  <c:v>0.59756898817345594</c:v>
                </c:pt>
                <c:pt idx="1">
                  <c:v>0.58537806710065099</c:v>
                </c:pt>
                <c:pt idx="2">
                  <c:v>0.57665709117991271</c:v>
                </c:pt>
                <c:pt idx="3">
                  <c:v>0.49627791563275436</c:v>
                </c:pt>
                <c:pt idx="4">
                  <c:v>0.4319357904741789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1B98-4C06-8378-15E58A843D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Social &amp; Behavioral Sciences (SBS)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2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SBS!$E$50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SBS!$B$51:$B$55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SBS!$E$51:$E$55</c:f>
              <c:numCache>
                <c:formatCode>0.00%</c:formatCode>
                <c:ptCount val="5"/>
                <c:pt idx="0">
                  <c:v>7.9491773904544719E-2</c:v>
                </c:pt>
                <c:pt idx="1">
                  <c:v>8.5317143313628371E-2</c:v>
                </c:pt>
                <c:pt idx="2">
                  <c:v>0.10480900768178469</c:v>
                </c:pt>
                <c:pt idx="3">
                  <c:v>0.13590963139120096</c:v>
                </c:pt>
                <c:pt idx="4">
                  <c:v>0.15716405256464602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9A28-49AC-BF49-F64EFEB646FA}"/>
            </c:ext>
          </c:extLst>
        </c:ser>
        <c:ser>
          <c:idx val="4"/>
          <c:order val="1"/>
          <c:tx>
            <c:strRef>
              <c:f>SBS!$G$50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SBS!$B$51:$B$55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SBS!$G$51:$G$55</c:f>
              <c:numCache>
                <c:formatCode>0.00%</c:formatCode>
                <c:ptCount val="5"/>
                <c:pt idx="0">
                  <c:v>0.40234565890210133</c:v>
                </c:pt>
                <c:pt idx="1">
                  <c:v>0.43345582361399587</c:v>
                </c:pt>
                <c:pt idx="2">
                  <c:v>0.3993475744501736</c:v>
                </c:pt>
                <c:pt idx="3">
                  <c:v>0.4234244946492271</c:v>
                </c:pt>
                <c:pt idx="4">
                  <c:v>0.42645188639253923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9A28-49AC-BF49-F64EFEB646FA}"/>
            </c:ext>
          </c:extLst>
        </c:ser>
        <c:ser>
          <c:idx val="6"/>
          <c:order val="2"/>
          <c:tx>
            <c:strRef>
              <c:f>SBS!$I$50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SBS!$B$51:$B$55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SBS!$I$51:$I$55</c:f>
              <c:numCache>
                <c:formatCode>0.00%</c:formatCode>
                <c:ptCount val="5"/>
                <c:pt idx="0">
                  <c:v>0.51816256719335396</c:v>
                </c:pt>
                <c:pt idx="1">
                  <c:v>0.4812270330723758</c:v>
                </c:pt>
                <c:pt idx="2">
                  <c:v>0.49584341786804165</c:v>
                </c:pt>
                <c:pt idx="3">
                  <c:v>0.44066587395957196</c:v>
                </c:pt>
                <c:pt idx="4">
                  <c:v>0.41638406104281478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9A28-49AC-BF49-F64EFEB646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Social &amp; Behavioral Sciences (SBS)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3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SBS!$E$64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SBS!$B$65:$B$69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SBS!$E$65:$E$69</c:f>
              <c:numCache>
                <c:formatCode>0.00%</c:formatCode>
                <c:ptCount val="5"/>
                <c:pt idx="0">
                  <c:v>9.3324476917967455E-2</c:v>
                </c:pt>
                <c:pt idx="1">
                  <c:v>9.6953815918768421E-2</c:v>
                </c:pt>
                <c:pt idx="2">
                  <c:v>0.1183083511777302</c:v>
                </c:pt>
                <c:pt idx="3">
                  <c:v>0.14546108646120637</c:v>
                </c:pt>
                <c:pt idx="4">
                  <c:v>0.16735080517840228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5A18-4176-A2E3-83A3BAF90A1B}"/>
            </c:ext>
          </c:extLst>
        </c:ser>
        <c:ser>
          <c:idx val="4"/>
          <c:order val="1"/>
          <c:tx>
            <c:strRef>
              <c:f>SBS!$G$64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SBS!$B$65:$B$69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SBS!$G$65:$G$69</c:f>
              <c:numCache>
                <c:formatCode>0.00%</c:formatCode>
                <c:ptCount val="5"/>
                <c:pt idx="0">
                  <c:v>0.39970109598140152</c:v>
                </c:pt>
                <c:pt idx="1">
                  <c:v>0.38912545037667867</c:v>
                </c:pt>
                <c:pt idx="2">
                  <c:v>0.35867237687366166</c:v>
                </c:pt>
                <c:pt idx="3">
                  <c:v>0.41120038373905743</c:v>
                </c:pt>
                <c:pt idx="4">
                  <c:v>0.46226712977581308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5A18-4176-A2E3-83A3BAF90A1B}"/>
            </c:ext>
          </c:extLst>
        </c:ser>
        <c:ser>
          <c:idx val="6"/>
          <c:order val="2"/>
          <c:tx>
            <c:strRef>
              <c:f>SBS!$I$64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SBS!$B$65:$B$69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SBS!$I$65:$I$69</c:f>
              <c:numCache>
                <c:formatCode>0.00%</c:formatCode>
                <c:ptCount val="5"/>
                <c:pt idx="0">
                  <c:v>0.50697442710063101</c:v>
                </c:pt>
                <c:pt idx="1">
                  <c:v>0.51392073370455293</c:v>
                </c:pt>
                <c:pt idx="2">
                  <c:v>0.52301927194860809</c:v>
                </c:pt>
                <c:pt idx="3">
                  <c:v>0.4433385297997362</c:v>
                </c:pt>
                <c:pt idx="4">
                  <c:v>0.37038206504578464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5A18-4176-A2E3-83A3BAF90A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rgbClr val="4F2C1D"/>
                </a:solidFill>
              </a:rPr>
              <a:t>Cultural</a:t>
            </a:r>
            <a:r>
              <a:rPr lang="en-US" b="1" baseline="0">
                <a:solidFill>
                  <a:srgbClr val="4F2C1D"/>
                </a:solidFill>
              </a:rPr>
              <a:t> Diversity in the U.S. (CD)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3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CD!$E$66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CD!$B$67:$B$71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CD!$E$67:$E$71</c:f>
              <c:numCache>
                <c:formatCode>0.00%</c:formatCode>
                <c:ptCount val="5"/>
                <c:pt idx="0">
                  <c:v>8.9044792228818129E-2</c:v>
                </c:pt>
                <c:pt idx="1">
                  <c:v>6.6191042409829565E-2</c:v>
                </c:pt>
                <c:pt idx="2">
                  <c:v>7.2172619047619041E-2</c:v>
                </c:pt>
                <c:pt idx="3">
                  <c:v>7.7272727272727271E-2</c:v>
                </c:pt>
                <c:pt idx="4">
                  <c:v>7.6234788833214023E-2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BE53-465E-9D48-848F70F1D278}"/>
            </c:ext>
          </c:extLst>
        </c:ser>
        <c:ser>
          <c:idx val="4"/>
          <c:order val="1"/>
          <c:tx>
            <c:strRef>
              <c:f>CD!$G$66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CD!$B$67:$B$71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CD!$G$67:$G$71</c:f>
              <c:numCache>
                <c:formatCode>0.00%</c:formatCode>
                <c:ptCount val="5"/>
                <c:pt idx="0">
                  <c:v>0.41338370210469511</c:v>
                </c:pt>
                <c:pt idx="1">
                  <c:v>0.42132382084819658</c:v>
                </c:pt>
                <c:pt idx="2">
                  <c:v>0.43266369047619047</c:v>
                </c:pt>
                <c:pt idx="3">
                  <c:v>0.40795454545454546</c:v>
                </c:pt>
                <c:pt idx="4">
                  <c:v>0.43772369362920543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BE53-465E-9D48-848F70F1D278}"/>
            </c:ext>
          </c:extLst>
        </c:ser>
        <c:ser>
          <c:idx val="6"/>
          <c:order val="2"/>
          <c:tx>
            <c:strRef>
              <c:f>CD!$I$66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CD!$B$67:$B$71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CD!$I$67:$I$71</c:f>
              <c:numCache>
                <c:formatCode>0.00%</c:formatCode>
                <c:ptCount val="5"/>
                <c:pt idx="0">
                  <c:v>0.49757150566648678</c:v>
                </c:pt>
                <c:pt idx="1">
                  <c:v>0.51248513674197382</c:v>
                </c:pt>
                <c:pt idx="2">
                  <c:v>0.49516369047619047</c:v>
                </c:pt>
                <c:pt idx="3">
                  <c:v>0.51477272727272727</c:v>
                </c:pt>
                <c:pt idx="4">
                  <c:v>0.48604151753758051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BE53-465E-9D48-848F70F1D2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Social &amp; Behavioral Sciences (SBS)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4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SBS!$E$78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SBS!$B$79:$B$83</c:f>
              <c:strCache>
                <c:ptCount val="5"/>
                <c:pt idx="0">
                  <c:v>AY2021-22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SBS!$E$79:$E$83</c:f>
              <c:numCache>
                <c:formatCode>0.00%</c:formatCode>
                <c:ptCount val="5"/>
                <c:pt idx="0">
                  <c:v>8.3810888252148996E-2</c:v>
                </c:pt>
                <c:pt idx="1">
                  <c:v>8.8783884605819444E-2</c:v>
                </c:pt>
                <c:pt idx="2">
                  <c:v>0.1045244139166791</c:v>
                </c:pt>
                <c:pt idx="3">
                  <c:v>0.1035548686244204</c:v>
                </c:pt>
                <c:pt idx="4">
                  <c:v>0.10384825327510917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BB09-443A-B870-EE2587373E63}"/>
            </c:ext>
          </c:extLst>
        </c:ser>
        <c:ser>
          <c:idx val="4"/>
          <c:order val="1"/>
          <c:tx>
            <c:strRef>
              <c:f>SBS!$G$78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SBS!$B$79:$B$83</c:f>
              <c:strCache>
                <c:ptCount val="5"/>
                <c:pt idx="0">
                  <c:v>AY2021-22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SBS!$G$79:$G$83</c:f>
              <c:numCache>
                <c:formatCode>0.00%</c:formatCode>
                <c:ptCount val="5"/>
                <c:pt idx="0">
                  <c:v>0.38204393505253104</c:v>
                </c:pt>
                <c:pt idx="1">
                  <c:v>0.40984829644367071</c:v>
                </c:pt>
                <c:pt idx="2">
                  <c:v>0.39241451396147531</c:v>
                </c:pt>
                <c:pt idx="3">
                  <c:v>0.44992272024729518</c:v>
                </c:pt>
                <c:pt idx="4">
                  <c:v>0.47734716157205243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BB09-443A-B870-EE2587373E63}"/>
            </c:ext>
          </c:extLst>
        </c:ser>
        <c:ser>
          <c:idx val="6"/>
          <c:order val="2"/>
          <c:tx>
            <c:strRef>
              <c:f>SBS!$I$78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SBS!$B$79:$B$83</c:f>
              <c:strCache>
                <c:ptCount val="5"/>
                <c:pt idx="0">
                  <c:v>AY2021-22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SBS!$I$79:$I$83</c:f>
              <c:numCache>
                <c:formatCode>0.00%</c:formatCode>
                <c:ptCount val="5"/>
                <c:pt idx="0">
                  <c:v>0.53414517669531991</c:v>
                </c:pt>
                <c:pt idx="1">
                  <c:v>0.50136781895050986</c:v>
                </c:pt>
                <c:pt idx="2">
                  <c:v>0.50306107212184559</c:v>
                </c:pt>
                <c:pt idx="3">
                  <c:v>0.44652241112828439</c:v>
                </c:pt>
                <c:pt idx="4">
                  <c:v>0.41880458515283842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BB09-443A-B870-EE2587373E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baseline="0">
                <a:solidFill>
                  <a:srgbClr val="4F2C1D"/>
                </a:solidFill>
              </a:rPr>
              <a:t>Social &amp; Behavioral Sciences (SBS)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5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SBS!$E$92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SBS!$B$93:$B$97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SBS!$E$93:$E$97</c:f>
              <c:numCache>
                <c:formatCode>0.00%</c:formatCode>
                <c:ptCount val="5"/>
                <c:pt idx="0">
                  <c:v>8.9253779873191358E-2</c:v>
                </c:pt>
                <c:pt idx="1">
                  <c:v>0.10408981555733761</c:v>
                </c:pt>
                <c:pt idx="2">
                  <c:v>0.1173523768919207</c:v>
                </c:pt>
                <c:pt idx="3">
                  <c:v>0.13452967393854093</c:v>
                </c:pt>
                <c:pt idx="4">
                  <c:v>0.16550706304026988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FEDA-4049-9724-C8415EB86E2A}"/>
            </c:ext>
          </c:extLst>
        </c:ser>
        <c:ser>
          <c:idx val="4"/>
          <c:order val="1"/>
          <c:tx>
            <c:strRef>
              <c:f>SBS!$G$92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SBS!$B$93:$B$97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SBS!$G$93:$G$97</c:f>
              <c:numCache>
                <c:formatCode>0.00%</c:formatCode>
                <c:ptCount val="5"/>
                <c:pt idx="0">
                  <c:v>0.3573402698748171</c:v>
                </c:pt>
                <c:pt idx="1">
                  <c:v>0.37562149157979152</c:v>
                </c:pt>
                <c:pt idx="2">
                  <c:v>0.3619697292688126</c:v>
                </c:pt>
                <c:pt idx="3">
                  <c:v>0.4153178512784424</c:v>
                </c:pt>
                <c:pt idx="4">
                  <c:v>0.45593506219692176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FEDA-4049-9724-C8415EB86E2A}"/>
            </c:ext>
          </c:extLst>
        </c:ser>
        <c:ser>
          <c:idx val="6"/>
          <c:order val="2"/>
          <c:tx>
            <c:strRef>
              <c:f>SBS!$I$92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SBS!$B$93:$B$97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SBS!$I$93:$I$97</c:f>
              <c:numCache>
                <c:formatCode>0.00%</c:formatCode>
                <c:ptCount val="5"/>
                <c:pt idx="0">
                  <c:v>0.55340595025199157</c:v>
                </c:pt>
                <c:pt idx="1">
                  <c:v>0.52028869286287094</c:v>
                </c:pt>
                <c:pt idx="2">
                  <c:v>0.52067789383926666</c:v>
                </c:pt>
                <c:pt idx="3">
                  <c:v>0.45015247478301668</c:v>
                </c:pt>
                <c:pt idx="4">
                  <c:v>0.37855787476280833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FEDA-4049-9724-C8415EB86E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rgbClr val="4F2C1D"/>
                </a:solidFill>
              </a:rPr>
              <a:t>Cultural</a:t>
            </a:r>
            <a:r>
              <a:rPr lang="en-US" b="1" baseline="0">
                <a:solidFill>
                  <a:srgbClr val="4F2C1D"/>
                </a:solidFill>
              </a:rPr>
              <a:t> Diversity in the U.S. (CD)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4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CD!$E$81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CD!$B$82:$B$86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CD!$E$82:$E$86</c:f>
              <c:numCache>
                <c:formatCode>0.00%</c:formatCode>
                <c:ptCount val="5"/>
                <c:pt idx="0">
                  <c:v>9.5212479827864446E-2</c:v>
                </c:pt>
                <c:pt idx="1">
                  <c:v>6.3195548489666131E-2</c:v>
                </c:pt>
                <c:pt idx="2">
                  <c:v>7.7438570364854797E-2</c:v>
                </c:pt>
                <c:pt idx="3">
                  <c:v>7.6280834914611004E-2</c:v>
                </c:pt>
                <c:pt idx="4">
                  <c:v>8.8669950738916259E-2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2926-4CAD-AE73-0467F4B585F1}"/>
            </c:ext>
          </c:extLst>
        </c:ser>
        <c:ser>
          <c:idx val="4"/>
          <c:order val="1"/>
          <c:tx>
            <c:strRef>
              <c:f>CD!$G$81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CD!$B$82:$B$86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CD!$G$82:$G$86</c:f>
              <c:numCache>
                <c:formatCode>0.00%</c:formatCode>
                <c:ptCount val="5"/>
                <c:pt idx="0">
                  <c:v>0.42173211403980637</c:v>
                </c:pt>
                <c:pt idx="1">
                  <c:v>0.44753577106518283</c:v>
                </c:pt>
                <c:pt idx="2">
                  <c:v>0.47058823529411764</c:v>
                </c:pt>
                <c:pt idx="3">
                  <c:v>0.45199240986717265</c:v>
                </c:pt>
                <c:pt idx="4">
                  <c:v>0.49612948627726955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2926-4CAD-AE73-0467F4B585F1}"/>
            </c:ext>
          </c:extLst>
        </c:ser>
        <c:ser>
          <c:idx val="6"/>
          <c:order val="2"/>
          <c:tx>
            <c:strRef>
              <c:f>CD!$I$81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CD!$B$82:$B$86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CD!$I$82:$I$86</c:f>
              <c:numCache>
                <c:formatCode>0.00%</c:formatCode>
                <c:ptCount val="5"/>
                <c:pt idx="0">
                  <c:v>0.48305540613232922</c:v>
                </c:pt>
                <c:pt idx="1">
                  <c:v>0.48926868044515104</c:v>
                </c:pt>
                <c:pt idx="2">
                  <c:v>0.45197319434102756</c:v>
                </c:pt>
                <c:pt idx="3">
                  <c:v>0.47172675521821633</c:v>
                </c:pt>
                <c:pt idx="4">
                  <c:v>0.41520056298381419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2926-4CAD-AE73-0467F4B585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rgbClr val="4F2C1D"/>
                </a:solidFill>
              </a:rPr>
              <a:t>English Composition &amp; Oral Communication (EOC)</a:t>
            </a:r>
            <a:br>
              <a:rPr lang="en-US" b="1">
                <a:solidFill>
                  <a:srgbClr val="4F2C1D"/>
                </a:solidFill>
              </a:rPr>
            </a:br>
            <a:r>
              <a:rPr lang="en-US" sz="1200" b="0">
                <a:solidFill>
                  <a:srgbClr val="4F2C1D"/>
                </a:solidFill>
              </a:rPr>
              <a:t>Domain</a:t>
            </a:r>
            <a:r>
              <a:rPr lang="en-US" b="1" baseline="0">
                <a:solidFill>
                  <a:srgbClr val="4F2C1D"/>
                </a:solidFill>
              </a:rPr>
              <a:t> </a:t>
            </a:r>
            <a:r>
              <a:rPr lang="en-US" sz="1100" b="0">
                <a:solidFill>
                  <a:srgbClr val="BA9C80"/>
                </a:solidFill>
              </a:rPr>
              <a:t>| 5-Year Comparison</a:t>
            </a:r>
            <a:endParaRPr lang="en-US" b="0">
              <a:solidFill>
                <a:srgbClr val="BA9C8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ECOC!$B$18</c:f>
              <c:strCache>
                <c:ptCount val="1"/>
                <c:pt idx="0">
                  <c:v>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ECOC!$D$17:$H$17</c:f>
              <c:strCache>
                <c:ptCount val="5"/>
                <c:pt idx="0">
                  <c:v>AY2018-19</c:v>
                </c:pt>
                <c:pt idx="1">
                  <c:v>AY2019-20</c:v>
                </c:pt>
                <c:pt idx="2">
                  <c:v>AY2020-21</c:v>
                </c:pt>
                <c:pt idx="3">
                  <c:v>AY2021-22</c:v>
                </c:pt>
                <c:pt idx="4">
                  <c:v>AY2022-23</c:v>
                </c:pt>
              </c:strCache>
              <c:extLst/>
            </c:strRef>
          </c:cat>
          <c:val>
            <c:numRef>
              <c:f>ECOC!$D$18:$H$18</c:f>
              <c:numCache>
                <c:formatCode>0.00%</c:formatCode>
                <c:ptCount val="5"/>
                <c:pt idx="0">
                  <c:v>5.3797714374562697E-2</c:v>
                </c:pt>
                <c:pt idx="1">
                  <c:v>4.8079096045197743E-2</c:v>
                </c:pt>
                <c:pt idx="2">
                  <c:v>5.0215592276172366E-2</c:v>
                </c:pt>
                <c:pt idx="3">
                  <c:v>4.2325108585158491E-2</c:v>
                </c:pt>
                <c:pt idx="4">
                  <c:v>4.9443262083217671E-2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95A2-406A-A759-06C690585A15}"/>
            </c:ext>
          </c:extLst>
        </c:ser>
        <c:ser>
          <c:idx val="1"/>
          <c:order val="1"/>
          <c:tx>
            <c:strRef>
              <c:f>ECOC!$B$19</c:f>
              <c:strCache>
                <c:ptCount val="1"/>
                <c:pt idx="0">
                  <c:v>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ECOC!$D$17:$H$17</c:f>
              <c:strCache>
                <c:ptCount val="5"/>
                <c:pt idx="0">
                  <c:v>AY2018-19</c:v>
                </c:pt>
                <c:pt idx="1">
                  <c:v>AY2019-20</c:v>
                </c:pt>
                <c:pt idx="2">
                  <c:v>AY2020-21</c:v>
                </c:pt>
                <c:pt idx="3">
                  <c:v>AY2021-22</c:v>
                </c:pt>
                <c:pt idx="4">
                  <c:v>AY2022-23</c:v>
                </c:pt>
              </c:strCache>
              <c:extLst/>
            </c:strRef>
          </c:cat>
          <c:val>
            <c:numRef>
              <c:f>ECOC!$D$19:$H$19</c:f>
              <c:numCache>
                <c:formatCode>0.00%</c:formatCode>
                <c:ptCount val="5"/>
                <c:pt idx="0">
                  <c:v>0.50796859208582756</c:v>
                </c:pt>
                <c:pt idx="1">
                  <c:v>0.54677966101694919</c:v>
                </c:pt>
                <c:pt idx="2">
                  <c:v>0.50258442914914703</c:v>
                </c:pt>
                <c:pt idx="3">
                  <c:v>0.53038844222653481</c:v>
                </c:pt>
                <c:pt idx="4">
                  <c:v>0.5714814472101416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95A2-406A-A759-06C690585A15}"/>
            </c:ext>
          </c:extLst>
        </c:ser>
        <c:ser>
          <c:idx val="2"/>
          <c:order val="2"/>
          <c:tx>
            <c:strRef>
              <c:f>ECOC!$B$20</c:f>
              <c:strCache>
                <c:ptCount val="1"/>
                <c:pt idx="0">
                  <c:v>Exceeded 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ECOC!$D$17:$H$17</c:f>
              <c:strCache>
                <c:ptCount val="5"/>
                <c:pt idx="0">
                  <c:v>AY2018-19</c:v>
                </c:pt>
                <c:pt idx="1">
                  <c:v>AY2019-20</c:v>
                </c:pt>
                <c:pt idx="2">
                  <c:v>AY2020-21</c:v>
                </c:pt>
                <c:pt idx="3">
                  <c:v>AY2021-22</c:v>
                </c:pt>
                <c:pt idx="4">
                  <c:v>AY2022-23</c:v>
                </c:pt>
              </c:strCache>
              <c:extLst/>
            </c:strRef>
          </c:cat>
          <c:val>
            <c:numRef>
              <c:f>ECOC!$D$20:$H$20</c:f>
              <c:numCache>
                <c:formatCode>0.00%</c:formatCode>
                <c:ptCount val="5"/>
                <c:pt idx="0">
                  <c:v>0.43823369353960973</c:v>
                </c:pt>
                <c:pt idx="1">
                  <c:v>0.40514124293785309</c:v>
                </c:pt>
                <c:pt idx="2">
                  <c:v>0.44719997857468063</c:v>
                </c:pt>
                <c:pt idx="3">
                  <c:v>0.42728644918830666</c:v>
                </c:pt>
                <c:pt idx="4">
                  <c:v>0.37907529070664076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95A2-406A-A759-06C690585A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96313656"/>
        <c:axId val="396312344"/>
      </c:lineChart>
      <c:catAx>
        <c:axId val="396313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6312344"/>
        <c:crosses val="autoZero"/>
        <c:auto val="1"/>
        <c:lblAlgn val="ctr"/>
        <c:lblOffset val="100"/>
        <c:noMultiLvlLbl val="0"/>
      </c:catAx>
      <c:valAx>
        <c:axId val="39631234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6313656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rgbClr val="4F2C1D"/>
                </a:solidFill>
              </a:rPr>
              <a:t>English Composition &amp; Oral Communication (ECOC</a:t>
            </a:r>
            <a:r>
              <a:rPr lang="en-US" b="1" baseline="0">
                <a:solidFill>
                  <a:srgbClr val="4F2C1D"/>
                </a:solidFill>
              </a:rPr>
              <a:t>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1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ECOC!$E$33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ECOC!$B$34:$B$38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ECOC!$E$34:$E$38</c:f>
              <c:numCache>
                <c:formatCode>0.00%</c:formatCode>
                <c:ptCount val="5"/>
                <c:pt idx="0">
                  <c:v>5.2245482197173017E-2</c:v>
                </c:pt>
                <c:pt idx="1">
                  <c:v>4.6869409660107338E-2</c:v>
                </c:pt>
                <c:pt idx="2">
                  <c:v>6.3102269194902083E-2</c:v>
                </c:pt>
                <c:pt idx="3">
                  <c:v>4.9384741591468419E-2</c:v>
                </c:pt>
                <c:pt idx="4">
                  <c:v>5.9957173447537475E-2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9854-467D-A200-400B04FC5CFD}"/>
            </c:ext>
          </c:extLst>
        </c:ser>
        <c:ser>
          <c:idx val="4"/>
          <c:order val="1"/>
          <c:tx>
            <c:strRef>
              <c:f>ECOC!$G$33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ECOC!$B$34:$B$38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ECOC!$G$34:$G$38</c:f>
              <c:numCache>
                <c:formatCode>0.00%</c:formatCode>
                <c:ptCount val="5"/>
                <c:pt idx="0">
                  <c:v>0.56253354804079436</c:v>
                </c:pt>
                <c:pt idx="1">
                  <c:v>0.52969588550983904</c:v>
                </c:pt>
                <c:pt idx="2">
                  <c:v>0.49114081442337582</c:v>
                </c:pt>
                <c:pt idx="3">
                  <c:v>0.54733388022969642</c:v>
                </c:pt>
                <c:pt idx="4">
                  <c:v>0.48530270585945107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9854-467D-A200-400B04FC5CFD}"/>
            </c:ext>
          </c:extLst>
        </c:ser>
        <c:ser>
          <c:idx val="6"/>
          <c:order val="2"/>
          <c:tx>
            <c:strRef>
              <c:f>ECOC!$I$33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ECOC!$B$34:$B$38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ECOC!$I$34:$I$38</c:f>
              <c:numCache>
                <c:formatCode>0.00%</c:formatCode>
                <c:ptCount val="5"/>
                <c:pt idx="0">
                  <c:v>0.38522096976203257</c:v>
                </c:pt>
                <c:pt idx="1">
                  <c:v>0.42343470483005369</c:v>
                </c:pt>
                <c:pt idx="2">
                  <c:v>0.4457569163817221</c:v>
                </c:pt>
                <c:pt idx="3">
                  <c:v>0.40328137817883514</c:v>
                </c:pt>
                <c:pt idx="4">
                  <c:v>0.45474012069301151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9854-467D-A200-400B04FC5C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rgbClr val="4F2C1D"/>
                </a:solidFill>
              </a:rPr>
              <a:t>English Composition &amp; Oral Communication (ECOC</a:t>
            </a:r>
            <a:r>
              <a:rPr lang="en-US" b="1" baseline="0">
                <a:solidFill>
                  <a:srgbClr val="4F2C1D"/>
                </a:solidFill>
              </a:rPr>
              <a:t>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2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ECOC!$E$48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ECOC!$B$49:$B$53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ECOC!$E$49:$E$53</c:f>
              <c:numCache>
                <c:formatCode>0.00%</c:formatCode>
                <c:ptCount val="5"/>
                <c:pt idx="0">
                  <c:v>5.0170220390611003E-2</c:v>
                </c:pt>
                <c:pt idx="1">
                  <c:v>4.4551798174986577E-2</c:v>
                </c:pt>
                <c:pt idx="2">
                  <c:v>4.984472049689441E-2</c:v>
                </c:pt>
                <c:pt idx="3">
                  <c:v>4.7493837304847984E-2</c:v>
                </c:pt>
                <c:pt idx="4">
                  <c:v>4.95609756097561E-2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BA3D-45A7-BF14-A0690AA27ED1}"/>
            </c:ext>
          </c:extLst>
        </c:ser>
        <c:ser>
          <c:idx val="0"/>
          <c:order val="1"/>
          <c:tx>
            <c:strRef>
              <c:f>ECOC!$G$48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ECOC!$B$49:$B$53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ECOC!$G$49:$G$53</c:f>
              <c:numCache>
                <c:formatCode>0.00%</c:formatCode>
                <c:ptCount val="5"/>
                <c:pt idx="0">
                  <c:v>0.55599354954309266</c:v>
                </c:pt>
                <c:pt idx="1">
                  <c:v>0.51637144390767575</c:v>
                </c:pt>
                <c:pt idx="2">
                  <c:v>0.49363354037267082</c:v>
                </c:pt>
                <c:pt idx="3">
                  <c:v>0.53755135579293345</c:v>
                </c:pt>
                <c:pt idx="4">
                  <c:v>0.50439024390243903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BA3D-45A7-BF14-A0690AA27ED1}"/>
            </c:ext>
          </c:extLst>
        </c:ser>
        <c:ser>
          <c:idx val="1"/>
          <c:order val="2"/>
          <c:tx>
            <c:strRef>
              <c:f>ECOC!$I$48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ECOC!$B$49:$B$53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ECOC!$I$49:$I$53</c:f>
              <c:numCache>
                <c:formatCode>0.00%</c:formatCode>
                <c:ptCount val="5"/>
                <c:pt idx="0">
                  <c:v>0.39383623006629637</c:v>
                </c:pt>
                <c:pt idx="1">
                  <c:v>0.43907675791733763</c:v>
                </c:pt>
                <c:pt idx="2">
                  <c:v>0.45652173913043476</c:v>
                </c:pt>
                <c:pt idx="3">
                  <c:v>0.41495480690221859</c:v>
                </c:pt>
                <c:pt idx="4">
                  <c:v>0.44604878048780489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BA3D-45A7-BF14-A0690AA27E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rgbClr val="4F2C1D"/>
                </a:solidFill>
              </a:rPr>
              <a:t>English Composition &amp; Oral Communication (ECOC</a:t>
            </a:r>
            <a:r>
              <a:rPr lang="en-US" b="1" baseline="0">
                <a:solidFill>
                  <a:srgbClr val="4F2C1D"/>
                </a:solidFill>
              </a:rPr>
              <a:t>)</a:t>
            </a:r>
          </a:p>
          <a:p>
            <a:pPr>
              <a:defRPr/>
            </a:pPr>
            <a:r>
              <a:rPr lang="en-US" sz="1100" b="0" baseline="0">
                <a:solidFill>
                  <a:srgbClr val="4F2C1D"/>
                </a:solidFill>
              </a:rPr>
              <a:t>Learning Outcome 3</a:t>
            </a:r>
            <a:r>
              <a:rPr lang="en-US" sz="1200" b="1" i="0" u="none" strike="noStrike" baseline="0">
                <a:solidFill>
                  <a:srgbClr val="4F2C1D"/>
                </a:solidFill>
                <a:effectLst/>
              </a:rPr>
              <a:t> </a:t>
            </a:r>
            <a:r>
              <a:rPr lang="en-US" sz="1200" b="0" i="0" u="none" strike="noStrike" baseline="0">
                <a:solidFill>
                  <a:srgbClr val="BA9C80"/>
                </a:solidFill>
                <a:effectLst/>
              </a:rPr>
              <a:t>| </a:t>
            </a:r>
            <a:r>
              <a:rPr lang="en-US" sz="1100" b="0" baseline="0">
                <a:solidFill>
                  <a:srgbClr val="BA9C80"/>
                </a:solidFill>
              </a:rPr>
              <a:t>5-Year Comparison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ECOC!$E$63</c:f>
              <c:strCache>
                <c:ptCount val="1"/>
                <c:pt idx="0">
                  <c:v>% Did Not Meet</c:v>
                </c:pt>
              </c:strCache>
            </c:strRef>
          </c:tx>
          <c:spPr>
            <a:ln w="28575" cap="rnd">
              <a:solidFill>
                <a:srgbClr val="4F2C00"/>
              </a:solidFill>
              <a:round/>
            </a:ln>
            <a:effectLst/>
          </c:spPr>
          <c:marker>
            <c:symbol val="none"/>
          </c:marker>
          <c:cat>
            <c:strRef>
              <c:f>ECOC!$B$64:$B$68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ECOC!$E$64:$E$68</c:f>
              <c:numCache>
                <c:formatCode>0.00%</c:formatCode>
                <c:ptCount val="5"/>
                <c:pt idx="0">
                  <c:v>4.4083030173336188E-2</c:v>
                </c:pt>
                <c:pt idx="1">
                  <c:v>3.6463854144583419E-2</c:v>
                </c:pt>
                <c:pt idx="2">
                  <c:v>3.7303785780240073E-2</c:v>
                </c:pt>
                <c:pt idx="3">
                  <c:v>4.4382544103992574E-2</c:v>
                </c:pt>
                <c:pt idx="4">
                  <c:v>4.0486777439737887E-2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B6F3-488F-B495-425180966054}"/>
            </c:ext>
          </c:extLst>
        </c:ser>
        <c:ser>
          <c:idx val="0"/>
          <c:order val="1"/>
          <c:tx>
            <c:strRef>
              <c:f>ECOC!$G$63</c:f>
              <c:strCache>
                <c:ptCount val="1"/>
                <c:pt idx="0">
                  <c:v>% Met</c:v>
                </c:pt>
              </c:strCache>
            </c:strRef>
          </c:tx>
          <c:spPr>
            <a:ln w="28575" cap="rnd">
              <a:solidFill>
                <a:srgbClr val="FF9565"/>
              </a:solidFill>
              <a:round/>
            </a:ln>
            <a:effectLst/>
          </c:spPr>
          <c:marker>
            <c:symbol val="none"/>
          </c:marker>
          <c:cat>
            <c:strRef>
              <c:f>ECOC!$B$64:$B$68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ECOC!$G$64:$G$68</c:f>
              <c:numCache>
                <c:formatCode>0.00%</c:formatCode>
                <c:ptCount val="5"/>
                <c:pt idx="0">
                  <c:v>0.57864326984806336</c:v>
                </c:pt>
                <c:pt idx="1">
                  <c:v>0.52957388170447317</c:v>
                </c:pt>
                <c:pt idx="2">
                  <c:v>0.50987996306555861</c:v>
                </c:pt>
                <c:pt idx="3">
                  <c:v>0.548560817084494</c:v>
                </c:pt>
                <c:pt idx="4">
                  <c:v>0.50573367657383572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B6F3-488F-B495-425180966054}"/>
            </c:ext>
          </c:extLst>
        </c:ser>
        <c:ser>
          <c:idx val="1"/>
          <c:order val="2"/>
          <c:tx>
            <c:strRef>
              <c:f>ECOC!$I$63</c:f>
              <c:strCache>
                <c:ptCount val="1"/>
                <c:pt idx="0">
                  <c:v>% Exceeded</c:v>
                </c:pt>
              </c:strCache>
            </c:strRef>
          </c:tx>
          <c:spPr>
            <a:ln w="28575" cap="rnd">
              <a:solidFill>
                <a:srgbClr val="FD5000"/>
              </a:solidFill>
              <a:round/>
            </a:ln>
            <a:effectLst/>
          </c:spPr>
          <c:marker>
            <c:symbol val="none"/>
          </c:marker>
          <c:cat>
            <c:strRef>
              <c:f>ECOC!$B$64:$B$68</c:f>
              <c:strCache>
                <c:ptCount val="5"/>
                <c:pt idx="0">
                  <c:v>AY2022-23</c:v>
                </c:pt>
                <c:pt idx="1">
                  <c:v>AY2021-22</c:v>
                </c:pt>
                <c:pt idx="2">
                  <c:v>AY2020-21</c:v>
                </c:pt>
                <c:pt idx="3">
                  <c:v>AY2019-20</c:v>
                </c:pt>
                <c:pt idx="4">
                  <c:v>AY2018-19</c:v>
                </c:pt>
              </c:strCache>
              <c:extLst/>
            </c:strRef>
          </c:cat>
          <c:val>
            <c:numRef>
              <c:f>ECOC!$I$64:$I$68</c:f>
              <c:numCache>
                <c:formatCode>0.00%</c:formatCode>
                <c:ptCount val="5"/>
                <c:pt idx="0">
                  <c:v>0.3772736999786005</c:v>
                </c:pt>
                <c:pt idx="1">
                  <c:v>0.43396226415094341</c:v>
                </c:pt>
                <c:pt idx="2">
                  <c:v>0.45281625115420127</c:v>
                </c:pt>
                <c:pt idx="3">
                  <c:v>0.40705663881151344</c:v>
                </c:pt>
                <c:pt idx="4">
                  <c:v>0.45377954598642639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B6F3-488F-B495-4251809660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2956479"/>
        <c:axId val="1694965055"/>
        <c:extLst/>
      </c:lineChart>
      <c:catAx>
        <c:axId val="1882956479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4965055"/>
        <c:crosses val="autoZero"/>
        <c:auto val="1"/>
        <c:lblAlgn val="ctr"/>
        <c:lblOffset val="100"/>
        <c:noMultiLvlLbl val="0"/>
      </c:catAx>
      <c:valAx>
        <c:axId val="1694965055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95647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9C8FB3D092A42893FEB596982EDD1" ma:contentTypeVersion="14" ma:contentTypeDescription="Create a new document." ma:contentTypeScope="" ma:versionID="b37901fb79d352f80786659e97d3fc9a">
  <xsd:schema xmlns:xsd="http://www.w3.org/2001/XMLSchema" xmlns:xs="http://www.w3.org/2001/XMLSchema" xmlns:p="http://schemas.microsoft.com/office/2006/metadata/properties" xmlns:ns1="http://schemas.microsoft.com/sharepoint/v3" xmlns:ns3="81c4adcc-dc58-440d-839e-b4335fc21526" xmlns:ns4="80d02db6-3553-4785-85c2-b95a47ffca78" targetNamespace="http://schemas.microsoft.com/office/2006/metadata/properties" ma:root="true" ma:fieldsID="369f68a138d8ef0bc004131fb44690ac" ns1:_="" ns3:_="" ns4:_="">
    <xsd:import namespace="http://schemas.microsoft.com/sharepoint/v3"/>
    <xsd:import namespace="81c4adcc-dc58-440d-839e-b4335fc21526"/>
    <xsd:import namespace="80d02db6-3553-4785-85c2-b95a47ffca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4adcc-dc58-440d-839e-b4335fc215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02db6-3553-4785-85c2-b95a47ffca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0B10C7-17E3-4A0D-A11E-653D094AD2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484AB5D-FF90-4CE8-862D-C4D72E71AD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1A31C3-4884-4DBF-8729-8346275D47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C5F731-2489-4AF6-80C3-46F7A7665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c4adcc-dc58-440d-839e-b4335fc21526"/>
    <ds:schemaRef ds:uri="80d02db6-3553-4785-85c2-b95a47ffc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1555</Words>
  <Characters>8868</Characters>
  <Application>Microsoft Office Word</Application>
  <DocSecurity>8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Turos</dc:creator>
  <cp:keywords/>
  <dc:description/>
  <cp:lastModifiedBy>Weena Isabelle Gaulin</cp:lastModifiedBy>
  <cp:revision>2</cp:revision>
  <cp:lastPrinted>2021-08-13T17:30:00Z</cp:lastPrinted>
  <dcterms:created xsi:type="dcterms:W3CDTF">2024-03-26T14:29:00Z</dcterms:created>
  <dcterms:modified xsi:type="dcterms:W3CDTF">2024-03-26T14:29:00Z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0x0101004EB9C8FB3D092A42893FEB596982EDD1</vt:lpwstr>
  </property>
</Properties>
</file>