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1C58C" w14:textId="5427DB93" w:rsidR="002B5E67" w:rsidRDefault="00BB749D" w:rsidP="00BB749D">
      <w:pPr>
        <w:pStyle w:val="Title"/>
        <w:jc w:val="center"/>
      </w:pPr>
      <w:r>
        <w:t>Learning Objectives</w:t>
      </w:r>
    </w:p>
    <w:p w14:paraId="181F836D" w14:textId="2D2111B4" w:rsidR="00BB749D" w:rsidRDefault="00BB749D" w:rsidP="00BB749D">
      <w:pPr>
        <w:pStyle w:val="Heading1"/>
      </w:pPr>
      <w:r>
        <w:t>What is a Learning Objective?</w:t>
      </w:r>
    </w:p>
    <w:p w14:paraId="75F571C3" w14:textId="77777777" w:rsidR="00BB749D" w:rsidRDefault="00BB749D" w:rsidP="00BB749D">
      <w:pPr>
        <w:pStyle w:val="Heading2"/>
      </w:pPr>
      <w:r>
        <w:t>A learning objective:</w:t>
      </w:r>
    </w:p>
    <w:p w14:paraId="2C0E9555" w14:textId="2DAABCF1" w:rsidR="00BB749D" w:rsidRDefault="00BB749D" w:rsidP="00BB749D">
      <w:pPr>
        <w:pStyle w:val="ListParagraph"/>
        <w:numPr>
          <w:ilvl w:val="0"/>
          <w:numId w:val="1"/>
        </w:numPr>
      </w:pPr>
      <w:r>
        <w:t>Is a specific, measurable, short-term, observable statement</w:t>
      </w:r>
      <w:r>
        <w:t>.</w:t>
      </w:r>
    </w:p>
    <w:p w14:paraId="67FE9BC5" w14:textId="77777777" w:rsidR="00BB749D" w:rsidRDefault="00BB749D" w:rsidP="00BB749D">
      <w:pPr>
        <w:pStyle w:val="ListParagraph"/>
        <w:numPr>
          <w:ilvl w:val="0"/>
          <w:numId w:val="1"/>
        </w:numPr>
      </w:pPr>
      <w:r>
        <w:t>Indicates desirable knowledge, skills, or attitudes expected of students as a</w:t>
      </w:r>
      <w:r>
        <w:t xml:space="preserve"> </w:t>
      </w:r>
      <w:r>
        <w:t>result of instructional activities</w:t>
      </w:r>
      <w:r>
        <w:t>.</w:t>
      </w:r>
    </w:p>
    <w:p w14:paraId="4388B9C7" w14:textId="77777777" w:rsidR="00BB749D" w:rsidRDefault="00BB749D" w:rsidP="00BB749D">
      <w:pPr>
        <w:pStyle w:val="ListParagraph"/>
        <w:numPr>
          <w:ilvl w:val="0"/>
          <w:numId w:val="1"/>
        </w:numPr>
      </w:pPr>
      <w:r>
        <w:t>Outlines standards and expectations in a course</w:t>
      </w:r>
      <w:r>
        <w:t>.</w:t>
      </w:r>
    </w:p>
    <w:p w14:paraId="4E4BBAC6" w14:textId="77777777" w:rsidR="00BB749D" w:rsidRDefault="00BB749D" w:rsidP="00BB749D">
      <w:pPr>
        <w:pStyle w:val="ListParagraph"/>
        <w:numPr>
          <w:ilvl w:val="0"/>
          <w:numId w:val="1"/>
        </w:numPr>
      </w:pPr>
      <w:r>
        <w:t>Is connected to course objectives, which are broader statements reflecting</w:t>
      </w:r>
      <w:r>
        <w:t xml:space="preserve"> </w:t>
      </w:r>
      <w:r>
        <w:t>general course goals</w:t>
      </w:r>
      <w:r>
        <w:t>.</w:t>
      </w:r>
    </w:p>
    <w:p w14:paraId="1FBE786A" w14:textId="4A4926E7" w:rsidR="00BB749D" w:rsidRDefault="00BB749D" w:rsidP="00BB749D">
      <w:pPr>
        <w:pStyle w:val="ListParagraph"/>
        <w:numPr>
          <w:ilvl w:val="0"/>
          <w:numId w:val="1"/>
        </w:numPr>
      </w:pPr>
      <w:r>
        <w:t>Is a framework for evaluating student understanding and progress</w:t>
      </w:r>
      <w:r>
        <w:t>.</w:t>
      </w:r>
    </w:p>
    <w:p w14:paraId="691E2B95" w14:textId="77777777" w:rsidR="00BB749D" w:rsidRDefault="00BB749D" w:rsidP="00BB749D">
      <w:pPr>
        <w:pStyle w:val="Heading2"/>
      </w:pPr>
      <w:r>
        <w:t>A learning objective is not:</w:t>
      </w:r>
    </w:p>
    <w:p w14:paraId="68B0FDE8" w14:textId="5DC0FDA4" w:rsidR="00BB749D" w:rsidRDefault="00BB749D" w:rsidP="00BB749D">
      <w:pPr>
        <w:pStyle w:val="ListParagraph"/>
        <w:numPr>
          <w:ilvl w:val="0"/>
          <w:numId w:val="2"/>
        </w:numPr>
      </w:pPr>
      <w:r>
        <w:t>A vague non-measurable</w:t>
      </w:r>
      <w:r>
        <w:t xml:space="preserve"> </w:t>
      </w:r>
      <w:r>
        <w:t>statement</w:t>
      </w:r>
      <w:r>
        <w:t>.</w:t>
      </w:r>
    </w:p>
    <w:p w14:paraId="2B52DB28" w14:textId="426B8E0A" w:rsidR="00BB749D" w:rsidRDefault="00BB749D" w:rsidP="00BB749D">
      <w:pPr>
        <w:pStyle w:val="Heading2"/>
      </w:pPr>
      <w:r>
        <w:t>How do students benefit from</w:t>
      </w:r>
      <w:r>
        <w:t xml:space="preserve"> </w:t>
      </w:r>
      <w:r>
        <w:t>learning objectives?</w:t>
      </w:r>
    </w:p>
    <w:p w14:paraId="4FCF640E" w14:textId="53C902E9" w:rsidR="00BB749D" w:rsidRDefault="00BB749D" w:rsidP="00BB749D">
      <w:r>
        <w:t>Students benefit from learning objectives because they are able to easily understand</w:t>
      </w:r>
      <w:r>
        <w:t xml:space="preserve"> </w:t>
      </w:r>
      <w:r>
        <w:t>what is asked of them. Clear learning expectations help students identify and organize</w:t>
      </w:r>
      <w:r>
        <w:t xml:space="preserve"> </w:t>
      </w:r>
      <w:r>
        <w:t>critical concepts and objectives required to be successful in a course.</w:t>
      </w:r>
    </w:p>
    <w:p w14:paraId="7B591396" w14:textId="77777777" w:rsidR="00BB749D" w:rsidRDefault="00BB749D" w:rsidP="00BB749D">
      <w:pPr>
        <w:pStyle w:val="Heading2"/>
      </w:pPr>
      <w:r>
        <w:t>How do learning objectives fit within course development?</w:t>
      </w:r>
    </w:p>
    <w:p w14:paraId="618191D0" w14:textId="51BEAEC5" w:rsidR="00BB749D" w:rsidRDefault="00BB749D" w:rsidP="00BB749D">
      <w:r>
        <w:t>Consider the following diagram for context on how learning objectives fit within</w:t>
      </w:r>
      <w:r>
        <w:t xml:space="preserve"> </w:t>
      </w:r>
      <w:r>
        <w:t>broader coursework (Fink, 2003).</w:t>
      </w:r>
    </w:p>
    <w:p w14:paraId="1B43A7B1" w14:textId="313F54F2" w:rsidR="00BB749D" w:rsidRDefault="00BB749D" w:rsidP="00BB749D">
      <w:r>
        <w:rPr>
          <w:noProof/>
        </w:rPr>
        <w:drawing>
          <wp:inline distT="0" distB="0" distL="0" distR="0" wp14:anchorId="54ACD81B" wp14:editId="17DA6AC9">
            <wp:extent cx="4257675" cy="1533525"/>
            <wp:effectExtent l="0" t="0" r="9525" b="9525"/>
            <wp:docPr id="2" name="Picture 2" descr="Triangle diagram. Learning objectives is located at the top of the triangle, evaluation and assessment is located on the bottom right of the triangle, and learning activities is located on the bottom left of the triang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riangle diagram. Learning objectives is located at the top of the triangle, evaluation and assessment is located on the bottom right of the triangle, and learning activities is located on the bottom left of the triangle. "/>
                    <pic:cNvPicPr/>
                  </pic:nvPicPr>
                  <pic:blipFill>
                    <a:blip r:embed="rId7">
                      <a:extLst>
                        <a:ext uri="{28A0092B-C50C-407E-A947-70E740481C1C}">
                          <a14:useLocalDpi xmlns:a14="http://schemas.microsoft.com/office/drawing/2010/main" val="0"/>
                        </a:ext>
                      </a:extLst>
                    </a:blip>
                    <a:stretch>
                      <a:fillRect/>
                    </a:stretch>
                  </pic:blipFill>
                  <pic:spPr>
                    <a:xfrm>
                      <a:off x="0" y="0"/>
                      <a:ext cx="4257675" cy="1533525"/>
                    </a:xfrm>
                    <a:prstGeom prst="rect">
                      <a:avLst/>
                    </a:prstGeom>
                  </pic:spPr>
                </pic:pic>
              </a:graphicData>
            </a:graphic>
          </wp:inline>
        </w:drawing>
      </w:r>
    </w:p>
    <w:p w14:paraId="65AA9D08" w14:textId="487350A2" w:rsidR="00BB749D" w:rsidRDefault="00BB749D" w:rsidP="00BB749D">
      <w:r>
        <w:t>This diagram helps demonstrate the extent to which learning objectives, learning</w:t>
      </w:r>
      <w:r>
        <w:t xml:space="preserve"> </w:t>
      </w:r>
      <w:r>
        <w:t>activities and evaluation and assessment depend on one another in the creation of an</w:t>
      </w:r>
      <w:r>
        <w:t xml:space="preserve"> </w:t>
      </w:r>
      <w:r>
        <w:t>effective course. Focusing on only one or two of these elements could create imbalance</w:t>
      </w:r>
      <w:r>
        <w:t xml:space="preserve"> </w:t>
      </w:r>
      <w:r>
        <w:t>in a course and diminish student learning. A balanced</w:t>
      </w:r>
      <w:r>
        <w:t xml:space="preserve"> </w:t>
      </w:r>
      <w:r>
        <w:t>approach can help to produce</w:t>
      </w:r>
      <w:r>
        <w:t xml:space="preserve"> </w:t>
      </w:r>
      <w:r>
        <w:t>stronger, more dynamic course material that focuses on desired student behaviors.</w:t>
      </w:r>
    </w:p>
    <w:p w14:paraId="18BD78AE" w14:textId="77777777" w:rsidR="00505BC8" w:rsidRDefault="00505BC8" w:rsidP="00505BC8">
      <w:pPr>
        <w:pStyle w:val="Heading2"/>
      </w:pPr>
      <w:r>
        <w:t>What are the different types of learning objectives?</w:t>
      </w:r>
    </w:p>
    <w:p w14:paraId="779286FF" w14:textId="18275D5B" w:rsidR="00505BC8" w:rsidRDefault="00505BC8" w:rsidP="00505BC8">
      <w:r>
        <w:t>Bloom’s</w:t>
      </w:r>
      <w:r>
        <w:tab/>
        <w:t>Taxonomy (“Bloom’s Taxonomy,” 2012) can also</w:t>
      </w:r>
      <w:r>
        <w:tab/>
        <w:t>be applied</w:t>
      </w:r>
      <w:r>
        <w:t xml:space="preserve"> </w:t>
      </w:r>
      <w:r>
        <w:t>to learning</w:t>
      </w:r>
      <w:r>
        <w:t xml:space="preserve"> </w:t>
      </w:r>
      <w:r>
        <w:t xml:space="preserve">objectives through Bloom’s three “domains” of learning: cognitive, </w:t>
      </w:r>
      <w:r>
        <w:t>affective,</w:t>
      </w:r>
      <w:r>
        <w:t xml:space="preserve"> and</w:t>
      </w:r>
      <w:r>
        <w:t xml:space="preserve"> </w:t>
      </w:r>
      <w:r>
        <w:t>psychomotor. These three types of learning include:</w:t>
      </w:r>
    </w:p>
    <w:p w14:paraId="4F45B541" w14:textId="77777777" w:rsidR="00505BC8" w:rsidRDefault="00505BC8" w:rsidP="00505BC8">
      <w:pPr>
        <w:pStyle w:val="ListParagraph"/>
        <w:numPr>
          <w:ilvl w:val="0"/>
          <w:numId w:val="2"/>
        </w:numPr>
      </w:pPr>
      <w:r>
        <w:t>Creating new knowledge (Cognitive)</w:t>
      </w:r>
    </w:p>
    <w:p w14:paraId="313C772C" w14:textId="77777777" w:rsidR="00505BC8" w:rsidRDefault="00505BC8" w:rsidP="00505BC8">
      <w:pPr>
        <w:pStyle w:val="ListParagraph"/>
        <w:numPr>
          <w:ilvl w:val="0"/>
          <w:numId w:val="2"/>
        </w:numPr>
      </w:pPr>
      <w:r>
        <w:lastRenderedPageBreak/>
        <w:t>Developing feelings and emotions (Affective)</w:t>
      </w:r>
    </w:p>
    <w:p w14:paraId="62CA111B" w14:textId="1DE9E680" w:rsidR="00505BC8" w:rsidRDefault="00505BC8" w:rsidP="00505BC8">
      <w:pPr>
        <w:pStyle w:val="ListParagraph"/>
        <w:numPr>
          <w:ilvl w:val="0"/>
          <w:numId w:val="2"/>
        </w:numPr>
      </w:pPr>
      <w:r>
        <w:t>Enhancing physical and manual skills (Psychomotor)</w:t>
      </w:r>
    </w:p>
    <w:p w14:paraId="0AE940A7" w14:textId="20C47C3A" w:rsidR="00505BC8" w:rsidRDefault="00505BC8" w:rsidP="00505BC8">
      <w:r>
        <w:t>Learning objectives can also be scaffolded so that they continue to push student</w:t>
      </w:r>
      <w:r>
        <w:t xml:space="preserve"> </w:t>
      </w:r>
      <w:r>
        <w:t>learning to new levels in any of these three categories.</w:t>
      </w:r>
      <w:r>
        <w:t xml:space="preserve"> View the following table as an example. </w:t>
      </w:r>
    </w:p>
    <w:tbl>
      <w:tblPr>
        <w:tblStyle w:val="TableGrid"/>
        <w:tblW w:w="0" w:type="auto"/>
        <w:tblLook w:val="04A0" w:firstRow="1" w:lastRow="0" w:firstColumn="1" w:lastColumn="0" w:noHBand="0" w:noVBand="1"/>
      </w:tblPr>
      <w:tblGrid>
        <w:gridCol w:w="3116"/>
        <w:gridCol w:w="3117"/>
        <w:gridCol w:w="3117"/>
      </w:tblGrid>
      <w:tr w:rsidR="00505BC8" w14:paraId="43101A7B" w14:textId="77777777" w:rsidTr="00505BC8">
        <w:tc>
          <w:tcPr>
            <w:tcW w:w="3116" w:type="dxa"/>
          </w:tcPr>
          <w:p w14:paraId="02B44FE5" w14:textId="77777777" w:rsidR="00505BC8" w:rsidRDefault="00505BC8" w:rsidP="00505BC8"/>
        </w:tc>
        <w:tc>
          <w:tcPr>
            <w:tcW w:w="3117" w:type="dxa"/>
          </w:tcPr>
          <w:p w14:paraId="5A69B352" w14:textId="11BB1310" w:rsidR="00505BC8" w:rsidRPr="00505BC8" w:rsidRDefault="00505BC8" w:rsidP="00505BC8">
            <w:pPr>
              <w:rPr>
                <w:b/>
                <w:bCs/>
              </w:rPr>
            </w:pPr>
            <w:r w:rsidRPr="00505BC8">
              <w:rPr>
                <w:b/>
                <w:bCs/>
              </w:rPr>
              <w:t>Level One</w:t>
            </w:r>
          </w:p>
        </w:tc>
        <w:tc>
          <w:tcPr>
            <w:tcW w:w="3117" w:type="dxa"/>
          </w:tcPr>
          <w:p w14:paraId="2411344C" w14:textId="08F92014" w:rsidR="00505BC8" w:rsidRPr="00505BC8" w:rsidRDefault="00505BC8" w:rsidP="00505BC8">
            <w:pPr>
              <w:rPr>
                <w:b/>
                <w:bCs/>
              </w:rPr>
            </w:pPr>
            <w:r w:rsidRPr="00505BC8">
              <w:rPr>
                <w:b/>
                <w:bCs/>
              </w:rPr>
              <w:t>Level Two</w:t>
            </w:r>
          </w:p>
        </w:tc>
      </w:tr>
      <w:tr w:rsidR="00505BC8" w14:paraId="6FADA0D6" w14:textId="77777777" w:rsidTr="00505BC8">
        <w:tc>
          <w:tcPr>
            <w:tcW w:w="3116" w:type="dxa"/>
          </w:tcPr>
          <w:p w14:paraId="720AE8F5" w14:textId="7B9C1F96" w:rsidR="00505BC8" w:rsidRPr="00505BC8" w:rsidRDefault="00505BC8" w:rsidP="00505BC8">
            <w:pPr>
              <w:rPr>
                <w:b/>
                <w:bCs/>
              </w:rPr>
            </w:pPr>
            <w:r w:rsidRPr="00505BC8">
              <w:rPr>
                <w:b/>
                <w:bCs/>
              </w:rPr>
              <w:t>Cognitive Objective</w:t>
            </w:r>
          </w:p>
        </w:tc>
        <w:tc>
          <w:tcPr>
            <w:tcW w:w="3117" w:type="dxa"/>
          </w:tcPr>
          <w:p w14:paraId="26157ECB" w14:textId="77777777" w:rsidR="00505BC8" w:rsidRDefault="00505BC8" w:rsidP="00505BC8">
            <w:r>
              <w:t>…list three characteristics</w:t>
            </w:r>
          </w:p>
          <w:p w14:paraId="27980188" w14:textId="21ADF9D4" w:rsidR="00505BC8" w:rsidRDefault="00505BC8" w:rsidP="00505BC8">
            <w:r>
              <w:t>associated with…</w:t>
            </w:r>
          </w:p>
        </w:tc>
        <w:tc>
          <w:tcPr>
            <w:tcW w:w="3117" w:type="dxa"/>
          </w:tcPr>
          <w:p w14:paraId="2FF4C7E6" w14:textId="77777777" w:rsidR="00505BC8" w:rsidRDefault="00505BC8" w:rsidP="00505BC8">
            <w:r>
              <w:t>…list six characteristics</w:t>
            </w:r>
          </w:p>
          <w:p w14:paraId="0D7F8212" w14:textId="5CA581F1" w:rsidR="00505BC8" w:rsidRDefault="00505BC8" w:rsidP="00505BC8">
            <w:r>
              <w:t>associated with…</w:t>
            </w:r>
          </w:p>
        </w:tc>
      </w:tr>
      <w:tr w:rsidR="00505BC8" w14:paraId="5D7FD5C6" w14:textId="77777777" w:rsidTr="00505BC8">
        <w:tc>
          <w:tcPr>
            <w:tcW w:w="3116" w:type="dxa"/>
          </w:tcPr>
          <w:p w14:paraId="01894C82" w14:textId="661403DB" w:rsidR="00505BC8" w:rsidRPr="00505BC8" w:rsidRDefault="00505BC8" w:rsidP="00505BC8">
            <w:pPr>
              <w:rPr>
                <w:b/>
                <w:bCs/>
              </w:rPr>
            </w:pPr>
            <w:r w:rsidRPr="00505BC8">
              <w:rPr>
                <w:b/>
                <w:bCs/>
              </w:rPr>
              <w:t>Affective Objective</w:t>
            </w:r>
          </w:p>
        </w:tc>
        <w:tc>
          <w:tcPr>
            <w:tcW w:w="3117" w:type="dxa"/>
          </w:tcPr>
          <w:p w14:paraId="67B54EDB" w14:textId="77777777" w:rsidR="00505BC8" w:rsidRDefault="00505BC8" w:rsidP="00505BC8">
            <w:r>
              <w:t>…identify your personal</w:t>
            </w:r>
          </w:p>
          <w:p w14:paraId="0B48BFB1" w14:textId="319F0D9D" w:rsidR="00505BC8" w:rsidRDefault="00505BC8" w:rsidP="00505BC8">
            <w:r>
              <w:t>view of XYZ issue…</w:t>
            </w:r>
          </w:p>
        </w:tc>
        <w:tc>
          <w:tcPr>
            <w:tcW w:w="3117" w:type="dxa"/>
          </w:tcPr>
          <w:p w14:paraId="1987E2DC" w14:textId="77777777" w:rsidR="00505BC8" w:rsidRDefault="00505BC8" w:rsidP="00505BC8">
            <w:r>
              <w:t>…empathize with the view</w:t>
            </w:r>
          </w:p>
          <w:p w14:paraId="0D16D895" w14:textId="77777777" w:rsidR="00505BC8" w:rsidRDefault="00505BC8" w:rsidP="00505BC8">
            <w:r>
              <w:t>of another person culturally</w:t>
            </w:r>
          </w:p>
          <w:p w14:paraId="00EEA014" w14:textId="407F8A9F" w:rsidR="00505BC8" w:rsidRDefault="00505BC8" w:rsidP="00505BC8">
            <w:r>
              <w:t>on XYZ issue…</w:t>
            </w:r>
          </w:p>
        </w:tc>
      </w:tr>
      <w:tr w:rsidR="00505BC8" w14:paraId="5F62A96B" w14:textId="77777777" w:rsidTr="00505BC8">
        <w:tc>
          <w:tcPr>
            <w:tcW w:w="3116" w:type="dxa"/>
          </w:tcPr>
          <w:p w14:paraId="780E7070" w14:textId="46D4EA19" w:rsidR="00505BC8" w:rsidRPr="00505BC8" w:rsidRDefault="00505BC8" w:rsidP="00505BC8">
            <w:pPr>
              <w:rPr>
                <w:b/>
                <w:bCs/>
              </w:rPr>
            </w:pPr>
            <w:r w:rsidRPr="00505BC8">
              <w:rPr>
                <w:b/>
                <w:bCs/>
              </w:rPr>
              <w:t>Psychomotor Objective</w:t>
            </w:r>
          </w:p>
        </w:tc>
        <w:tc>
          <w:tcPr>
            <w:tcW w:w="3117" w:type="dxa"/>
          </w:tcPr>
          <w:p w14:paraId="5CFC7D3C" w14:textId="75085E40" w:rsidR="00505BC8" w:rsidRDefault="00505BC8" w:rsidP="00505BC8">
            <w:r>
              <w:t>…walk the length of a balance beam…</w:t>
            </w:r>
          </w:p>
        </w:tc>
        <w:tc>
          <w:tcPr>
            <w:tcW w:w="3117" w:type="dxa"/>
          </w:tcPr>
          <w:p w14:paraId="2A43153F" w14:textId="77777777" w:rsidR="00505BC8" w:rsidRDefault="00505BC8" w:rsidP="00505BC8">
            <w:r>
              <w:t>…walk length of</w:t>
            </w:r>
            <w:r>
              <w:tab/>
              <w:t>balance</w:t>
            </w:r>
          </w:p>
          <w:p w14:paraId="5D5D4D13" w14:textId="6A92DE50" w:rsidR="00505BC8" w:rsidRDefault="00505BC8" w:rsidP="00505BC8">
            <w:r>
              <w:t>beam in six seconds…</w:t>
            </w:r>
          </w:p>
        </w:tc>
      </w:tr>
    </w:tbl>
    <w:p w14:paraId="0C4CF319" w14:textId="2571E349" w:rsidR="00505BC8" w:rsidRDefault="00505BC8" w:rsidP="00505BC8"/>
    <w:p w14:paraId="69FD064D" w14:textId="77777777" w:rsidR="00B11C6D" w:rsidRDefault="00B11C6D" w:rsidP="00B11C6D">
      <w:pPr>
        <w:pStyle w:val="Heading2"/>
      </w:pPr>
      <w:r>
        <w:t>What are the components of a learning objective?</w:t>
      </w:r>
    </w:p>
    <w:p w14:paraId="25331EBB" w14:textId="77777777" w:rsidR="00B11C6D" w:rsidRDefault="00B11C6D" w:rsidP="00B11C6D">
      <w:r>
        <w:t>The ABCD (audience, behavior, condition, and degree) method can be used to identify</w:t>
      </w:r>
      <w:r>
        <w:t xml:space="preserve"> </w:t>
      </w:r>
      <w:r>
        <w:t>all core components of a learning objective.</w:t>
      </w:r>
    </w:p>
    <w:p w14:paraId="4978A0AE" w14:textId="77777777" w:rsidR="00B11C6D" w:rsidRDefault="00B11C6D" w:rsidP="00B11C6D">
      <w:pPr>
        <w:pStyle w:val="ListParagraph"/>
        <w:numPr>
          <w:ilvl w:val="0"/>
          <w:numId w:val="3"/>
        </w:numPr>
      </w:pPr>
      <w:r>
        <w:t>Audience (the learners) - Who will be doing the behavior?</w:t>
      </w:r>
    </w:p>
    <w:p w14:paraId="5D6D24AE" w14:textId="77777777" w:rsidR="00B11C6D" w:rsidRDefault="00B11C6D" w:rsidP="00B11C6D">
      <w:pPr>
        <w:pStyle w:val="ListParagraph"/>
        <w:numPr>
          <w:ilvl w:val="0"/>
          <w:numId w:val="3"/>
        </w:numPr>
      </w:pPr>
      <w:r>
        <w:t>Behavior (performance) - What should the learner be able to do? It is important</w:t>
      </w:r>
      <w:r>
        <w:t xml:space="preserve"> </w:t>
      </w:r>
      <w:r>
        <w:t>to make sure the behavior is seen or heard.</w:t>
      </w:r>
    </w:p>
    <w:p w14:paraId="27994DD1" w14:textId="77777777" w:rsidR="00B11C6D" w:rsidRDefault="00B11C6D" w:rsidP="00B11C6D">
      <w:pPr>
        <w:pStyle w:val="ListParagraph"/>
        <w:numPr>
          <w:ilvl w:val="0"/>
          <w:numId w:val="3"/>
        </w:numPr>
      </w:pPr>
      <w:r>
        <w:t>Condition - Under what conditions do learners demonstrate their mastery of the</w:t>
      </w:r>
      <w:r>
        <w:t xml:space="preserve"> </w:t>
      </w:r>
      <w:r>
        <w:t>objective?</w:t>
      </w:r>
    </w:p>
    <w:p w14:paraId="0DB2CF28" w14:textId="0022CCDB" w:rsidR="00B11C6D" w:rsidRDefault="00B11C6D" w:rsidP="00B11C6D">
      <w:pPr>
        <w:pStyle w:val="ListParagraph"/>
        <w:numPr>
          <w:ilvl w:val="0"/>
          <w:numId w:val="3"/>
        </w:numPr>
      </w:pPr>
      <w:r>
        <w:t>Degree (or criterion) - How well must the learned behavior be done? Common</w:t>
      </w:r>
      <w:r>
        <w:t xml:space="preserve"> </w:t>
      </w:r>
      <w:r>
        <w:t>degrees include: speed, accuracy, quality, and quantity.</w:t>
      </w:r>
    </w:p>
    <w:p w14:paraId="1D291D78" w14:textId="1175E4F4" w:rsidR="00B11C6D" w:rsidRDefault="00B11C6D" w:rsidP="00B11C6D">
      <w:r w:rsidRPr="00B11C6D">
        <w:rPr>
          <w:b/>
          <w:bCs/>
        </w:rPr>
        <w:t>Example</w:t>
      </w:r>
      <w:r>
        <w:t>: Each</w:t>
      </w:r>
      <w:r>
        <w:t xml:space="preserve"> </w:t>
      </w:r>
      <w:r w:rsidRPr="00B11C6D">
        <w:rPr>
          <w:b/>
          <w:bCs/>
        </w:rPr>
        <w:t>[course participant]</w:t>
      </w:r>
      <w:r>
        <w:t xml:space="preserve"> should be</w:t>
      </w:r>
      <w:r>
        <w:t xml:space="preserve"> </w:t>
      </w:r>
      <w:r>
        <w:t>able</w:t>
      </w:r>
      <w:r>
        <w:t xml:space="preserve"> </w:t>
      </w:r>
      <w:r>
        <w:t xml:space="preserve">to </w:t>
      </w:r>
      <w:r w:rsidRPr="00B11C6D">
        <w:rPr>
          <w:b/>
          <w:bCs/>
        </w:rPr>
        <w:t>[list]</w:t>
      </w:r>
      <w:r>
        <w:t xml:space="preserve"> </w:t>
      </w:r>
      <w:r w:rsidRPr="00B11C6D">
        <w:rPr>
          <w:b/>
          <w:bCs/>
        </w:rPr>
        <w:t>[three</w:t>
      </w:r>
      <w:r w:rsidRPr="00B11C6D">
        <w:rPr>
          <w:b/>
          <w:bCs/>
        </w:rPr>
        <w:t xml:space="preserve"> </w:t>
      </w:r>
      <w:r w:rsidRPr="00B11C6D">
        <w:rPr>
          <w:b/>
          <w:bCs/>
        </w:rPr>
        <w:t>characteristics]</w:t>
      </w:r>
      <w:r>
        <w:t xml:space="preserve"> </w:t>
      </w:r>
      <w:r>
        <w:t>that make the family medicine physician distinctive from other specialists in the health</w:t>
      </w:r>
      <w:r>
        <w:t xml:space="preserve"> </w:t>
      </w:r>
      <w:r>
        <w:t>care system.</w:t>
      </w:r>
    </w:p>
    <w:p w14:paraId="72DD0E86" w14:textId="070BBF90" w:rsidR="00B11C6D" w:rsidRDefault="00B11C6D" w:rsidP="00B11C6D">
      <w:r w:rsidRPr="00B11C6D">
        <w:t>In this example the primary parts are:</w:t>
      </w:r>
    </w:p>
    <w:tbl>
      <w:tblPr>
        <w:tblStyle w:val="TableGrid"/>
        <w:tblW w:w="0" w:type="auto"/>
        <w:tblLook w:val="0480" w:firstRow="0" w:lastRow="0" w:firstColumn="1" w:lastColumn="0" w:noHBand="0" w:noVBand="1"/>
      </w:tblPr>
      <w:tblGrid>
        <w:gridCol w:w="1525"/>
        <w:gridCol w:w="7825"/>
      </w:tblGrid>
      <w:tr w:rsidR="008A58E3" w14:paraId="7EF2B54B" w14:textId="77777777" w:rsidTr="008A58E3">
        <w:tc>
          <w:tcPr>
            <w:tcW w:w="1525" w:type="dxa"/>
          </w:tcPr>
          <w:p w14:paraId="72A79D64" w14:textId="1EFD18CA" w:rsidR="008A58E3" w:rsidRPr="008A58E3" w:rsidRDefault="008A58E3" w:rsidP="00B11C6D">
            <w:pPr>
              <w:rPr>
                <w:b/>
                <w:bCs/>
              </w:rPr>
            </w:pPr>
            <w:r w:rsidRPr="008A58E3">
              <w:rPr>
                <w:b/>
                <w:bCs/>
              </w:rPr>
              <w:t>Audience</w:t>
            </w:r>
          </w:p>
        </w:tc>
        <w:tc>
          <w:tcPr>
            <w:tcW w:w="7825" w:type="dxa"/>
          </w:tcPr>
          <w:p w14:paraId="234DE90F" w14:textId="50045078" w:rsidR="008A58E3" w:rsidRDefault="008A58E3" w:rsidP="00B11C6D">
            <w:r>
              <w:t>“…course participant…”</w:t>
            </w:r>
          </w:p>
        </w:tc>
      </w:tr>
      <w:tr w:rsidR="008A58E3" w14:paraId="38D2EA75" w14:textId="77777777" w:rsidTr="008A58E3">
        <w:tc>
          <w:tcPr>
            <w:tcW w:w="1525" w:type="dxa"/>
          </w:tcPr>
          <w:p w14:paraId="4021FE13" w14:textId="308864C4" w:rsidR="008A58E3" w:rsidRPr="008A58E3" w:rsidRDefault="008A58E3" w:rsidP="00B11C6D">
            <w:pPr>
              <w:rPr>
                <w:b/>
                <w:bCs/>
              </w:rPr>
            </w:pPr>
            <w:r w:rsidRPr="008A58E3">
              <w:rPr>
                <w:b/>
                <w:bCs/>
              </w:rPr>
              <w:t>Behavior</w:t>
            </w:r>
          </w:p>
        </w:tc>
        <w:tc>
          <w:tcPr>
            <w:tcW w:w="7825" w:type="dxa"/>
          </w:tcPr>
          <w:p w14:paraId="731CF43E" w14:textId="17ABDB26" w:rsidR="008A58E3" w:rsidRDefault="008A58E3" w:rsidP="00B11C6D">
            <w:r>
              <w:t>“…list…”</w:t>
            </w:r>
          </w:p>
        </w:tc>
      </w:tr>
      <w:tr w:rsidR="008A58E3" w14:paraId="58AA2D75" w14:textId="77777777" w:rsidTr="008A58E3">
        <w:tc>
          <w:tcPr>
            <w:tcW w:w="1525" w:type="dxa"/>
          </w:tcPr>
          <w:p w14:paraId="0E794EC4" w14:textId="5066000C" w:rsidR="008A58E3" w:rsidRPr="008A58E3" w:rsidRDefault="008A58E3" w:rsidP="00B11C6D">
            <w:pPr>
              <w:rPr>
                <w:b/>
                <w:bCs/>
              </w:rPr>
            </w:pPr>
            <w:r w:rsidRPr="008A58E3">
              <w:rPr>
                <w:b/>
                <w:bCs/>
              </w:rPr>
              <w:t>Condition</w:t>
            </w:r>
          </w:p>
        </w:tc>
        <w:tc>
          <w:tcPr>
            <w:tcW w:w="7825" w:type="dxa"/>
          </w:tcPr>
          <w:p w14:paraId="5ECF7AE3" w14:textId="6ED2E326" w:rsidR="008A58E3" w:rsidRDefault="008A58E3" w:rsidP="00B11C6D">
            <w:r>
              <w:t>Through an exam</w:t>
            </w:r>
          </w:p>
        </w:tc>
      </w:tr>
      <w:tr w:rsidR="008A58E3" w14:paraId="29FCE167" w14:textId="77777777" w:rsidTr="008A58E3">
        <w:tc>
          <w:tcPr>
            <w:tcW w:w="1525" w:type="dxa"/>
          </w:tcPr>
          <w:p w14:paraId="514EBEF9" w14:textId="4EC6DB55" w:rsidR="008A58E3" w:rsidRPr="008A58E3" w:rsidRDefault="008A58E3" w:rsidP="00B11C6D">
            <w:pPr>
              <w:rPr>
                <w:b/>
                <w:bCs/>
              </w:rPr>
            </w:pPr>
            <w:r w:rsidRPr="008A58E3">
              <w:rPr>
                <w:b/>
                <w:bCs/>
              </w:rPr>
              <w:t>Degree</w:t>
            </w:r>
          </w:p>
        </w:tc>
        <w:tc>
          <w:tcPr>
            <w:tcW w:w="7825" w:type="dxa"/>
          </w:tcPr>
          <w:p w14:paraId="5501328B" w14:textId="6F508275" w:rsidR="008A58E3" w:rsidRDefault="008A58E3" w:rsidP="00B11C6D">
            <w:r>
              <w:t>“…three characteristics…”</w:t>
            </w:r>
          </w:p>
        </w:tc>
      </w:tr>
    </w:tbl>
    <w:p w14:paraId="68C0A0BF" w14:textId="7AC92EB5" w:rsidR="00B11C6D" w:rsidRDefault="00B11C6D" w:rsidP="00B11C6D"/>
    <w:p w14:paraId="7AF85074" w14:textId="77777777" w:rsidR="008A58E3" w:rsidRDefault="008A58E3" w:rsidP="008A58E3">
      <w:pPr>
        <w:pStyle w:val="Heading2"/>
      </w:pPr>
      <w:r>
        <w:t>How are learning objectives assessed?</w:t>
      </w:r>
    </w:p>
    <w:p w14:paraId="08D2FEFE" w14:textId="5CB855F6" w:rsidR="008A58E3" w:rsidRDefault="008A58E3" w:rsidP="008A58E3">
      <w:pPr>
        <w:pStyle w:val="NoSpacing"/>
      </w:pPr>
      <w:r>
        <w:t>It is important to assess objectives continually. Each semester/year objectives can be</w:t>
      </w:r>
      <w:r>
        <w:t xml:space="preserve"> </w:t>
      </w:r>
      <w:r>
        <w:t>further refined to define desired learning.</w:t>
      </w:r>
    </w:p>
    <w:p w14:paraId="6F32943F" w14:textId="77777777" w:rsidR="008A58E3" w:rsidRDefault="008A58E3" w:rsidP="008A58E3">
      <w:pPr>
        <w:pStyle w:val="NoSpacing"/>
        <w:numPr>
          <w:ilvl w:val="0"/>
          <w:numId w:val="4"/>
        </w:numPr>
      </w:pPr>
      <w:r>
        <w:t>Apply the following questions based upon the ABCD model to test objectives.</w:t>
      </w:r>
    </w:p>
    <w:p w14:paraId="2401AC1B" w14:textId="77777777" w:rsidR="008A58E3" w:rsidRDefault="008A58E3" w:rsidP="008A58E3">
      <w:pPr>
        <w:pStyle w:val="NoSpacing"/>
        <w:numPr>
          <w:ilvl w:val="1"/>
          <w:numId w:val="4"/>
        </w:numPr>
      </w:pPr>
      <w:r>
        <w:t>Does the audience need to be changed? To modify the above objective,</w:t>
      </w:r>
      <w:r>
        <w:t xml:space="preserve"> </w:t>
      </w:r>
      <w:r>
        <w:t>consider changing audience to pairs, groups, or a whole course of students.</w:t>
      </w:r>
    </w:p>
    <w:p w14:paraId="35F76A95" w14:textId="77777777" w:rsidR="008A58E3" w:rsidRDefault="008A58E3" w:rsidP="008A58E3">
      <w:pPr>
        <w:pStyle w:val="NoSpacing"/>
        <w:numPr>
          <w:ilvl w:val="1"/>
          <w:numId w:val="4"/>
        </w:numPr>
      </w:pPr>
      <w:r>
        <w:t>Does the behavior being required of students most effectively practice the</w:t>
      </w:r>
      <w:r>
        <w:t xml:space="preserve"> </w:t>
      </w:r>
      <w:r>
        <w:t>desired learning material? To modify the above objective, consider changing</w:t>
      </w:r>
      <w:r>
        <w:t xml:space="preserve"> </w:t>
      </w:r>
      <w:r>
        <w:t>behavior from listing components of a topic to writing</w:t>
      </w:r>
      <w:r>
        <w:tab/>
        <w:t>in detail about one</w:t>
      </w:r>
      <w:r>
        <w:t xml:space="preserve"> </w:t>
      </w:r>
      <w:r>
        <w:t>component of a topic.</w:t>
      </w:r>
    </w:p>
    <w:p w14:paraId="216464E7" w14:textId="77777777" w:rsidR="008A58E3" w:rsidRDefault="008A58E3" w:rsidP="008A58E3">
      <w:pPr>
        <w:pStyle w:val="NoSpacing"/>
        <w:numPr>
          <w:ilvl w:val="1"/>
          <w:numId w:val="4"/>
        </w:numPr>
      </w:pPr>
      <w:r>
        <w:lastRenderedPageBreak/>
        <w:t>Is the condition chosen appropriate to document learning? To modify the</w:t>
      </w:r>
      <w:r>
        <w:t xml:space="preserve"> </w:t>
      </w:r>
      <w:r>
        <w:t>above objective, consider changing the condition from an examination to an</w:t>
      </w:r>
      <w:r>
        <w:t xml:space="preserve"> </w:t>
      </w:r>
      <w:r>
        <w:t>in-class assignment.</w:t>
      </w:r>
    </w:p>
    <w:p w14:paraId="1311DC07" w14:textId="63550D50" w:rsidR="008A58E3" w:rsidRDefault="008A58E3" w:rsidP="008A58E3">
      <w:pPr>
        <w:pStyle w:val="NoSpacing"/>
        <w:numPr>
          <w:ilvl w:val="1"/>
          <w:numId w:val="4"/>
        </w:numPr>
      </w:pPr>
      <w:r>
        <w:t>Is the degree of learning required appropriate? To modify the above</w:t>
      </w:r>
      <w:r>
        <w:t xml:space="preserve"> </w:t>
      </w:r>
      <w:r>
        <w:t>objective, consider changing the requirements from three thoughts to one or</w:t>
      </w:r>
      <w:r>
        <w:t xml:space="preserve"> </w:t>
      </w:r>
      <w:r>
        <w:t>five.</w:t>
      </w:r>
    </w:p>
    <w:p w14:paraId="7F2E3E4A" w14:textId="77777777" w:rsidR="00677132" w:rsidRDefault="00677132" w:rsidP="00677132">
      <w:pPr>
        <w:pStyle w:val="Heading2"/>
      </w:pPr>
      <w:r>
        <w:t>References</w:t>
      </w:r>
    </w:p>
    <w:p w14:paraId="4407CC81" w14:textId="12A11837" w:rsidR="00677132" w:rsidRDefault="00677132" w:rsidP="00677132">
      <w:pPr>
        <w:pStyle w:val="NoSpacing"/>
        <w:ind w:left="720" w:hanging="720"/>
      </w:pPr>
      <w:r>
        <w:t>A quick guide to writing learning objectives.(2012). Retrieved on November 28th 2011</w:t>
      </w:r>
      <w:r>
        <w:t xml:space="preserve"> </w:t>
      </w:r>
      <w:r>
        <w:t xml:space="preserve">from </w:t>
      </w:r>
      <w:hyperlink r:id="rId8" w:history="1">
        <w:r w:rsidRPr="007361FF">
          <w:rPr>
            <w:rStyle w:val="Hyperlink"/>
          </w:rPr>
          <w:t>http://nwlink.com/~donclark/hrd/templates/objectivetool.html</w:t>
        </w:r>
      </w:hyperlink>
    </w:p>
    <w:p w14:paraId="4550C171" w14:textId="77777777" w:rsidR="00677132" w:rsidRDefault="00677132" w:rsidP="00677132">
      <w:pPr>
        <w:pStyle w:val="NoSpacing"/>
        <w:ind w:left="720" w:hanging="720"/>
      </w:pPr>
    </w:p>
    <w:p w14:paraId="19BE6BB7" w14:textId="7457955B" w:rsidR="00677132" w:rsidRDefault="00677132" w:rsidP="00677132">
      <w:pPr>
        <w:pStyle w:val="NoSpacing"/>
        <w:ind w:left="720" w:hanging="720"/>
      </w:pPr>
      <w:r>
        <w:t>Articulate your learning objectives.(2011). Retrieved on November 28th 2011 from</w:t>
      </w:r>
      <w:r>
        <w:t xml:space="preserve"> </w:t>
      </w:r>
      <w:hyperlink r:id="rId9" w:history="1">
        <w:r w:rsidRPr="007361FF">
          <w:rPr>
            <w:rStyle w:val="Hyperlink"/>
          </w:rPr>
          <w:t>http://www.cmu.edu/teaching/designteach/design/learningobjectives.html</w:t>
        </w:r>
      </w:hyperlink>
    </w:p>
    <w:p w14:paraId="5A898B77" w14:textId="77777777" w:rsidR="00677132" w:rsidRDefault="00677132" w:rsidP="00677132">
      <w:pPr>
        <w:pStyle w:val="NoSpacing"/>
        <w:ind w:left="720" w:hanging="720"/>
      </w:pPr>
    </w:p>
    <w:p w14:paraId="1074F0EF" w14:textId="094299AD" w:rsidR="00677132" w:rsidRDefault="00677132" w:rsidP="00677132">
      <w:pPr>
        <w:pStyle w:val="NoSpacing"/>
        <w:ind w:left="720" w:hanging="720"/>
      </w:pPr>
      <w:r>
        <w:t>Bloom’s taxonomy of learning domains. (2011). Retrieved on January 25th 2012 from</w:t>
      </w:r>
      <w:r>
        <w:t xml:space="preserve"> </w:t>
      </w:r>
      <w:hyperlink r:id="rId10" w:history="1">
        <w:r w:rsidRPr="007361FF">
          <w:rPr>
            <w:rStyle w:val="Hyperlink"/>
          </w:rPr>
          <w:t>http://www.nwlink.com/~donclark/hrd/bloom.html</w:t>
        </w:r>
      </w:hyperlink>
    </w:p>
    <w:p w14:paraId="710D7CA9" w14:textId="77777777" w:rsidR="00677132" w:rsidRDefault="00677132" w:rsidP="00677132">
      <w:pPr>
        <w:pStyle w:val="NoSpacing"/>
        <w:ind w:left="720" w:hanging="720"/>
      </w:pPr>
    </w:p>
    <w:p w14:paraId="714BBF16" w14:textId="71F083AF" w:rsidR="00677132" w:rsidRDefault="00677132" w:rsidP="00677132">
      <w:pPr>
        <w:pStyle w:val="NoSpacing"/>
        <w:ind w:left="720" w:hanging="720"/>
      </w:pPr>
      <w:r>
        <w:t>Fink, D. L. (2003) Creating Significant Learning Experiences. San Francisco, CA: Jossey-Bass.</w:t>
      </w:r>
    </w:p>
    <w:p w14:paraId="32F8C4B7" w14:textId="77777777" w:rsidR="00677132" w:rsidRDefault="00677132" w:rsidP="00677132">
      <w:pPr>
        <w:pStyle w:val="NoSpacing"/>
        <w:ind w:left="720" w:hanging="720"/>
      </w:pPr>
    </w:p>
    <w:p w14:paraId="01EEAD07" w14:textId="63E2E45E" w:rsidR="00677132" w:rsidRDefault="00677132" w:rsidP="00677132">
      <w:pPr>
        <w:pStyle w:val="NoSpacing"/>
        <w:ind w:left="720" w:hanging="720"/>
      </w:pPr>
      <w:r>
        <w:t xml:space="preserve">Pedagogy merlot. (2011). </w:t>
      </w:r>
      <w:hyperlink r:id="rId11" w:history="1">
        <w:r w:rsidRPr="007361FF">
          <w:rPr>
            <w:rStyle w:val="Hyperlink"/>
          </w:rPr>
          <w:t>http://pedagogy.merlot.org/LearningObjectives.htm</w:t>
        </w:r>
      </w:hyperlink>
    </w:p>
    <w:p w14:paraId="0B2F18AF" w14:textId="77777777" w:rsidR="00677132" w:rsidRDefault="00677132" w:rsidP="00677132">
      <w:pPr>
        <w:pStyle w:val="NoSpacing"/>
        <w:ind w:left="720" w:hanging="720"/>
      </w:pPr>
    </w:p>
    <w:p w14:paraId="50EC99CB" w14:textId="34FAA5ED" w:rsidR="00677132" w:rsidRPr="00BB749D" w:rsidRDefault="00677132" w:rsidP="00677132">
      <w:pPr>
        <w:pStyle w:val="NoSpacing"/>
        <w:ind w:left="720" w:hanging="720"/>
      </w:pPr>
      <w:r>
        <w:t>Writing learning objectives.(2011). Retrieved on November 28th 2011 from</w:t>
      </w:r>
      <w:r>
        <w:t xml:space="preserve">  </w:t>
      </w:r>
      <w:hyperlink r:id="rId12" w:history="1">
        <w:r w:rsidRPr="007361FF">
          <w:rPr>
            <w:rStyle w:val="Hyperlink"/>
          </w:rPr>
          <w:t>http://www.oucom.ohiou.edu/fd/writingobjectives.pdf</w:t>
        </w:r>
      </w:hyperlink>
      <w:r>
        <w:t xml:space="preserve"> </w:t>
      </w:r>
    </w:p>
    <w:sectPr w:rsidR="00677132" w:rsidRPr="00BB749D">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EB7131" w14:textId="77777777" w:rsidR="00DC642B" w:rsidRDefault="00DC642B" w:rsidP="00BB749D">
      <w:pPr>
        <w:spacing w:after="0" w:line="240" w:lineRule="auto"/>
      </w:pPr>
      <w:r>
        <w:separator/>
      </w:r>
    </w:p>
  </w:endnote>
  <w:endnote w:type="continuationSeparator" w:id="0">
    <w:p w14:paraId="76E0D3A8" w14:textId="77777777" w:rsidR="00DC642B" w:rsidRDefault="00DC642B" w:rsidP="00BB7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8975CE" w14:textId="77777777" w:rsidR="00DC642B" w:rsidRDefault="00DC642B" w:rsidP="00BB749D">
      <w:pPr>
        <w:spacing w:after="0" w:line="240" w:lineRule="auto"/>
      </w:pPr>
      <w:r>
        <w:separator/>
      </w:r>
    </w:p>
  </w:footnote>
  <w:footnote w:type="continuationSeparator" w:id="0">
    <w:p w14:paraId="6A6866EF" w14:textId="77777777" w:rsidR="00DC642B" w:rsidRDefault="00DC642B" w:rsidP="00BB7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A013D" w14:textId="0CD73C30" w:rsidR="00BB749D" w:rsidRDefault="00BB749D">
    <w:pPr>
      <w:pStyle w:val="Header"/>
    </w:pPr>
    <w:r>
      <w:rPr>
        <w:noProof/>
      </w:rPr>
      <w:drawing>
        <wp:inline distT="0" distB="0" distL="0" distR="0" wp14:anchorId="382CB197" wp14:editId="4A341D73">
          <wp:extent cx="1249076" cy="381662"/>
          <wp:effectExtent l="0" t="0" r="8255" b="0"/>
          <wp:docPr id="1" name="Picture 1" descr="Center for Faculty Excelle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enter for Faculty Excellence "/>
                  <pic:cNvPicPr/>
                </pic:nvPicPr>
                <pic:blipFill>
                  <a:blip r:embed="rId1">
                    <a:extLst>
                      <a:ext uri="{28A0092B-C50C-407E-A947-70E740481C1C}">
                        <a14:useLocalDpi xmlns:a14="http://schemas.microsoft.com/office/drawing/2010/main" val="0"/>
                      </a:ext>
                    </a:extLst>
                  </a:blip>
                  <a:stretch>
                    <a:fillRect/>
                  </a:stretch>
                </pic:blipFill>
                <pic:spPr>
                  <a:xfrm>
                    <a:off x="0" y="0"/>
                    <a:ext cx="1277770" cy="3904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C017C6"/>
    <w:multiLevelType w:val="hybridMultilevel"/>
    <w:tmpl w:val="90AEFC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2E5A85"/>
    <w:multiLevelType w:val="hybridMultilevel"/>
    <w:tmpl w:val="DECA85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C23C9D"/>
    <w:multiLevelType w:val="hybridMultilevel"/>
    <w:tmpl w:val="2FE25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E50519"/>
    <w:multiLevelType w:val="hybridMultilevel"/>
    <w:tmpl w:val="775A2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49D"/>
    <w:rsid w:val="002B5E67"/>
    <w:rsid w:val="00505BC8"/>
    <w:rsid w:val="00677132"/>
    <w:rsid w:val="008A58E3"/>
    <w:rsid w:val="00B11C6D"/>
    <w:rsid w:val="00BB749D"/>
    <w:rsid w:val="00DC6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C29A28"/>
  <w15:chartTrackingRefBased/>
  <w15:docId w15:val="{F837C981-F11E-45D0-86EC-26FA2DE2F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74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B74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7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49D"/>
  </w:style>
  <w:style w:type="paragraph" w:styleId="Footer">
    <w:name w:val="footer"/>
    <w:basedOn w:val="Normal"/>
    <w:link w:val="FooterChar"/>
    <w:uiPriority w:val="99"/>
    <w:unhideWhenUsed/>
    <w:rsid w:val="00BB7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49D"/>
  </w:style>
  <w:style w:type="paragraph" w:styleId="Title">
    <w:name w:val="Title"/>
    <w:basedOn w:val="Normal"/>
    <w:next w:val="Normal"/>
    <w:link w:val="TitleChar"/>
    <w:uiPriority w:val="10"/>
    <w:qFormat/>
    <w:rsid w:val="00BB749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49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B749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B749D"/>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BB749D"/>
    <w:pPr>
      <w:ind w:left="720"/>
      <w:contextualSpacing/>
    </w:pPr>
  </w:style>
  <w:style w:type="paragraph" w:styleId="NoSpacing">
    <w:name w:val="No Spacing"/>
    <w:uiPriority w:val="1"/>
    <w:qFormat/>
    <w:rsid w:val="00BB749D"/>
    <w:pPr>
      <w:spacing w:after="0" w:line="240" w:lineRule="auto"/>
    </w:pPr>
  </w:style>
  <w:style w:type="table" w:styleId="TableGrid">
    <w:name w:val="Table Grid"/>
    <w:basedOn w:val="TableNormal"/>
    <w:uiPriority w:val="39"/>
    <w:rsid w:val="00505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7132"/>
    <w:rPr>
      <w:color w:val="0563C1" w:themeColor="hyperlink"/>
      <w:u w:val="single"/>
    </w:rPr>
  </w:style>
  <w:style w:type="character" w:styleId="UnresolvedMention">
    <w:name w:val="Unresolved Mention"/>
    <w:basedOn w:val="DefaultParagraphFont"/>
    <w:uiPriority w:val="99"/>
    <w:semiHidden/>
    <w:unhideWhenUsed/>
    <w:rsid w:val="006771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wlink.com/~donclark/hrd/templates/objectivetool.htm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www.oucom.ohiou.edu/fd/writingobjective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edagogy.merlot.org/LearningObjectives.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nwlink.com/~donclark/hrd/bloom.html" TargetMode="External"/><Relationship Id="rId4" Type="http://schemas.openxmlformats.org/officeDocument/2006/relationships/webSettings" Target="webSettings.xml"/><Relationship Id="rId9" Type="http://schemas.openxmlformats.org/officeDocument/2006/relationships/hyperlink" Target="http://www.cmu.edu/teaching/designteach/design/learningobjectives.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795</Words>
  <Characters>4536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L Meyer</dc:creator>
  <cp:keywords/>
  <dc:description/>
  <cp:lastModifiedBy>Kelsey L Meyer</cp:lastModifiedBy>
  <cp:revision>4</cp:revision>
  <dcterms:created xsi:type="dcterms:W3CDTF">2022-09-23T17:09:00Z</dcterms:created>
  <dcterms:modified xsi:type="dcterms:W3CDTF">2022-09-23T17:23:00Z</dcterms:modified>
</cp:coreProperties>
</file>